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25FF82" w14:textId="3433D9B9" w:rsidR="00DD41B7" w:rsidRPr="009C4D87" w:rsidRDefault="00496048">
      <w:pPr>
        <w:rPr>
          <w:sz w:val="28"/>
        </w:rPr>
      </w:pPr>
      <w:r w:rsidRPr="00622CA4">
        <w:rPr>
          <w:sz w:val="32"/>
        </w:rPr>
        <w:t>THE FURTHER ADVENTURES OF THE PEAS</w:t>
      </w:r>
    </w:p>
    <w:p w14:paraId="66A8B8C7" w14:textId="71C59B82" w:rsidR="00496048" w:rsidRDefault="00496048"/>
    <w:p w14:paraId="7D97B22E" w14:textId="24EA4A08" w:rsidR="005D0307" w:rsidRDefault="005D0307">
      <w:r>
        <w:rPr>
          <w:noProof/>
        </w:rPr>
        <w:drawing>
          <wp:anchor distT="0" distB="0" distL="114300" distR="114300" simplePos="0" relativeHeight="251660288" behindDoc="0" locked="0" layoutInCell="1" allowOverlap="1" wp14:anchorId="339C970C" wp14:editId="1D6FF000">
            <wp:simplePos x="0" y="0"/>
            <wp:positionH relativeFrom="margin">
              <wp:posOffset>3433025</wp:posOffset>
            </wp:positionH>
            <wp:positionV relativeFrom="paragraph">
              <wp:posOffset>236184</wp:posOffset>
            </wp:positionV>
            <wp:extent cx="2320290" cy="1397000"/>
            <wp:effectExtent l="133350" t="228600" r="137160" b="24130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 cstate="email">
                      <a:extLst>
                        <a:ext uri="{28A0092B-C50C-407E-A947-70E740481C1C}">
                          <a14:useLocalDpi xmlns:a14="http://schemas.microsoft.com/office/drawing/2010/main"/>
                        </a:ext>
                      </a:extLst>
                    </a:blip>
                    <a:srcRect/>
                    <a:stretch/>
                  </pic:blipFill>
                  <pic:spPr bwMode="auto">
                    <a:xfrm rot="20886818">
                      <a:off x="0" y="0"/>
                      <a:ext cx="2320290" cy="1397000"/>
                    </a:xfrm>
                    <a:prstGeom prst="rect">
                      <a:avLst/>
                    </a:prstGeom>
                    <a:noFill/>
                    <a:ln>
                      <a:noFill/>
                    </a:ln>
                    <a:extLst>
                      <a:ext uri="{53640926-AAD7-44D8-BBD7-CCE9431645EC}">
                        <a14:shadowObscured xmlns:a14="http://schemas.microsoft.com/office/drawing/2010/main"/>
                      </a:ext>
                    </a:extLst>
                  </pic:spPr>
                </pic:pic>
              </a:graphicData>
            </a:graphic>
          </wp:anchor>
        </w:drawing>
      </w:r>
      <w:r w:rsidR="00496048">
        <w:t xml:space="preserve">In the January module we weighed </w:t>
      </w:r>
      <w:r w:rsidR="00260217">
        <w:t xml:space="preserve">dried marrowfat </w:t>
      </w:r>
      <w:r w:rsidR="00496048">
        <w:t>peas</w:t>
      </w:r>
      <w:r w:rsidR="00260217">
        <w:t xml:space="preserve"> and soaked them. 24 hours later they had doubled in weight, but we did not have the equipment to cook them. I took them home and kept them wet for sprouting in a temperature of about 18</w:t>
      </w:r>
      <w:r w:rsidR="00260217">
        <w:rPr>
          <w:rFonts w:cstheme="minorHAnsi"/>
        </w:rPr>
        <w:t>°</w:t>
      </w:r>
      <w:r w:rsidR="00260217">
        <w:t>C. Remember these are live seeds. By Day 3 there were signs of germination, and by Day 5 you could distinguish the root and the shoot</w:t>
      </w:r>
      <w:r w:rsidR="00046BC6">
        <w:t>.</w:t>
      </w:r>
    </w:p>
    <w:p w14:paraId="7601AAF8" w14:textId="45F45170" w:rsidR="005D0307" w:rsidRDefault="00622CA4">
      <w:r>
        <w:rPr>
          <w:noProof/>
        </w:rPr>
        <w:drawing>
          <wp:anchor distT="0" distB="0" distL="114300" distR="114300" simplePos="0" relativeHeight="251663360" behindDoc="0" locked="0" layoutInCell="1" allowOverlap="1" wp14:anchorId="510AE3C9" wp14:editId="2AF95E9A">
            <wp:simplePos x="0" y="0"/>
            <wp:positionH relativeFrom="margin">
              <wp:posOffset>3654006</wp:posOffset>
            </wp:positionH>
            <wp:positionV relativeFrom="paragraph">
              <wp:posOffset>4866</wp:posOffset>
            </wp:positionV>
            <wp:extent cx="2344420" cy="1913890"/>
            <wp:effectExtent l="152400" t="190500" r="151130" b="1816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5" cstate="email">
                      <a:extLst>
                        <a:ext uri="{28A0092B-C50C-407E-A947-70E740481C1C}">
                          <a14:useLocalDpi xmlns:a14="http://schemas.microsoft.com/office/drawing/2010/main"/>
                        </a:ext>
                      </a:extLst>
                    </a:blip>
                    <a:srcRect/>
                    <a:stretch/>
                  </pic:blipFill>
                  <pic:spPr bwMode="auto">
                    <a:xfrm rot="574276">
                      <a:off x="0" y="0"/>
                      <a:ext cx="2344420" cy="1913890"/>
                    </a:xfrm>
                    <a:prstGeom prst="rect">
                      <a:avLst/>
                    </a:prstGeom>
                    <a:noFill/>
                    <a:ln>
                      <a:noFill/>
                    </a:ln>
                    <a:extLst>
                      <a:ext uri="{53640926-AAD7-44D8-BBD7-CCE9431645EC}">
                        <a14:shadowObscured xmlns:a14="http://schemas.microsoft.com/office/drawing/2010/main"/>
                      </a:ext>
                    </a:extLst>
                  </pic:spPr>
                </pic:pic>
              </a:graphicData>
            </a:graphic>
          </wp:anchor>
        </w:drawing>
      </w:r>
    </w:p>
    <w:p w14:paraId="44EBC123" w14:textId="4DFD7838" w:rsidR="00496048" w:rsidRDefault="00622CA4">
      <w:r>
        <w:rPr>
          <w:noProof/>
        </w:rPr>
        <w:drawing>
          <wp:anchor distT="0" distB="0" distL="114300" distR="114300" simplePos="0" relativeHeight="251664384" behindDoc="0" locked="0" layoutInCell="1" allowOverlap="1" wp14:anchorId="1754CC14" wp14:editId="5F49DB92">
            <wp:simplePos x="0" y="0"/>
            <wp:positionH relativeFrom="margin">
              <wp:posOffset>3618589</wp:posOffset>
            </wp:positionH>
            <wp:positionV relativeFrom="paragraph">
              <wp:posOffset>1765755</wp:posOffset>
            </wp:positionV>
            <wp:extent cx="1657985" cy="1129665"/>
            <wp:effectExtent l="95250" t="152400" r="94615" b="14668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6" cstate="email">
                      <a:extLst>
                        <a:ext uri="{28A0092B-C50C-407E-A947-70E740481C1C}">
                          <a14:useLocalDpi xmlns:a14="http://schemas.microsoft.com/office/drawing/2010/main"/>
                        </a:ext>
                      </a:extLst>
                    </a:blip>
                    <a:srcRect/>
                    <a:stretch/>
                  </pic:blipFill>
                  <pic:spPr bwMode="auto">
                    <a:xfrm rot="21099251">
                      <a:off x="0" y="0"/>
                      <a:ext cx="1657985" cy="1129665"/>
                    </a:xfrm>
                    <a:prstGeom prst="rect">
                      <a:avLst/>
                    </a:prstGeom>
                    <a:noFill/>
                    <a:ln>
                      <a:solidFill>
                        <a:schemeClr val="tx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9504" behindDoc="0" locked="0" layoutInCell="1" allowOverlap="1" wp14:anchorId="36F7B4B5" wp14:editId="397C8665">
            <wp:simplePos x="0" y="0"/>
            <wp:positionH relativeFrom="margin">
              <wp:posOffset>25880</wp:posOffset>
            </wp:positionH>
            <wp:positionV relativeFrom="paragraph">
              <wp:posOffset>1554791</wp:posOffset>
            </wp:positionV>
            <wp:extent cx="3139440" cy="1709420"/>
            <wp:effectExtent l="57150" t="95250" r="41910" b="8128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38280"/>
                    <a:stretch/>
                  </pic:blipFill>
                  <pic:spPr bwMode="auto">
                    <a:xfrm rot="172966">
                      <a:off x="0" y="0"/>
                      <a:ext cx="3139440" cy="17094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260217">
        <w:t>By Day 7 the shoots were turning green and some were transferred to a sheet of kitchen paper to help the roots absorb water. They were placed in a cold conservatory with plenty of light but an average temperature about 5</w:t>
      </w:r>
      <w:r w:rsidR="00260217">
        <w:rPr>
          <w:rFonts w:cstheme="minorHAnsi"/>
        </w:rPr>
        <w:t>°</w:t>
      </w:r>
      <w:r w:rsidR="00260217">
        <w:t xml:space="preserve">C, so thereafter went very slowly. But by Day 20 you could see the shapes of the leaves and the characteristic tendrils of </w:t>
      </w:r>
      <w:r w:rsidR="00133A21">
        <w:t>vining peas</w:t>
      </w:r>
      <w:r w:rsidR="00260217">
        <w:t>.</w:t>
      </w:r>
      <w:r w:rsidR="00977C02">
        <w:t xml:space="preserve"> You can cut these shoots off and cook them. Nice in stir-fries.</w:t>
      </w:r>
    </w:p>
    <w:p w14:paraId="7ADBC1A1" w14:textId="10D8B41B" w:rsidR="00133A21" w:rsidRDefault="0079627D">
      <w:r w:rsidRPr="0079627D">
        <w:t xml:space="preserve"> </w:t>
      </w:r>
    </w:p>
    <w:p w14:paraId="714DFA9E" w14:textId="427F55BF" w:rsidR="00977C02" w:rsidRDefault="00977C02"/>
    <w:p w14:paraId="06FC0C30" w14:textId="05B66E9C" w:rsidR="009C4D87" w:rsidRDefault="009C4D87"/>
    <w:p w14:paraId="75DF9B89" w14:textId="02A97128" w:rsidR="00046BC6" w:rsidRDefault="00046BC6"/>
    <w:p w14:paraId="770F22C9" w14:textId="4826C1A6" w:rsidR="00046BC6" w:rsidRDefault="00046BC6"/>
    <w:p w14:paraId="62B1CFC5" w14:textId="78E6E1CE" w:rsidR="00046BC6" w:rsidRDefault="00046BC6"/>
    <w:p w14:paraId="795F820F" w14:textId="15F6F902" w:rsidR="00046BC6" w:rsidRDefault="00046BC6"/>
    <w:p w14:paraId="012E9FC4" w14:textId="3EBB8769" w:rsidR="00046BC6" w:rsidRDefault="00622CA4">
      <w:r>
        <w:rPr>
          <w:noProof/>
        </w:rPr>
        <mc:AlternateContent>
          <mc:Choice Requires="wps">
            <w:drawing>
              <wp:anchor distT="45720" distB="45720" distL="114300" distR="114300" simplePos="0" relativeHeight="251668480" behindDoc="0" locked="0" layoutInCell="1" allowOverlap="1" wp14:anchorId="020CDA10" wp14:editId="2EB358D1">
                <wp:simplePos x="0" y="0"/>
                <wp:positionH relativeFrom="margin">
                  <wp:align>left</wp:align>
                </wp:positionH>
                <wp:positionV relativeFrom="paragraph">
                  <wp:posOffset>180999</wp:posOffset>
                </wp:positionV>
                <wp:extent cx="3704590" cy="3131185"/>
                <wp:effectExtent l="0" t="0" r="10160" b="120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4590" cy="3131185"/>
                        </a:xfrm>
                        <a:prstGeom prst="rect">
                          <a:avLst/>
                        </a:prstGeom>
                        <a:solidFill>
                          <a:srgbClr val="FFFFFF"/>
                        </a:solidFill>
                        <a:ln w="19050">
                          <a:solidFill>
                            <a:schemeClr val="tx1"/>
                          </a:solidFill>
                          <a:miter lim="800000"/>
                          <a:headEnd/>
                          <a:tailEnd/>
                        </a:ln>
                      </wps:spPr>
                      <wps:txbx>
                        <w:txbxContent>
                          <w:p w14:paraId="2C9975FF" w14:textId="77777777" w:rsidR="005D0307" w:rsidRDefault="005D0307" w:rsidP="005D0307">
                            <w:r>
                              <w:t>SEEDS</w:t>
                            </w:r>
                          </w:p>
                          <w:p w14:paraId="16507CA6" w14:textId="698CDA56" w:rsidR="005D0307" w:rsidRPr="00622CA4" w:rsidRDefault="005D0307" w:rsidP="005D0307">
                            <w:pPr>
                              <w:rPr>
                                <w:sz w:val="20"/>
                              </w:rPr>
                            </w:pPr>
                            <w:r w:rsidRPr="00622CA4">
                              <w:rPr>
                                <w:sz w:val="20"/>
                              </w:rPr>
                              <w:t>Seeds have been around for about 300 million years. The idea is to have a miniature plant (‘embryo’) ready to go</w:t>
                            </w:r>
                            <w:r w:rsidR="00046BC6" w:rsidRPr="00622CA4">
                              <w:rPr>
                                <w:sz w:val="20"/>
                              </w:rPr>
                              <w:t>,</w:t>
                            </w:r>
                            <w:r w:rsidRPr="00622CA4">
                              <w:rPr>
                                <w:sz w:val="20"/>
                              </w:rPr>
                              <w:t xml:space="preserve"> tightly-packed inside </w:t>
                            </w:r>
                            <w:r w:rsidR="00622CA4">
                              <w:rPr>
                                <w:sz w:val="20"/>
                              </w:rPr>
                              <w:t>a protective coat</w:t>
                            </w:r>
                            <w:r w:rsidRPr="00622CA4">
                              <w:rPr>
                                <w:sz w:val="20"/>
                              </w:rPr>
                              <w:t>. The seed is dry and ‘dormant’ until it gets some water and warmth. Then the embryo wakes up and has to make sure it</w:t>
                            </w:r>
                            <w:r w:rsidR="009C4D87" w:rsidRPr="00622CA4">
                              <w:rPr>
                                <w:sz w:val="20"/>
                              </w:rPr>
                              <w:t>’</w:t>
                            </w:r>
                            <w:r w:rsidRPr="00622CA4">
                              <w:rPr>
                                <w:sz w:val="20"/>
                              </w:rPr>
                              <w:t>s got what it needs to grow. It needs energy, and has got some basic rations to be getting on with (peas are a good example: we eat the rations) but these won’t last long. So</w:t>
                            </w:r>
                            <w:r w:rsidR="00622CA4">
                              <w:rPr>
                                <w:sz w:val="20"/>
                              </w:rPr>
                              <w:t>,</w:t>
                            </w:r>
                            <w:r w:rsidRPr="00622CA4">
                              <w:rPr>
                                <w:sz w:val="20"/>
                              </w:rPr>
                              <w:t xml:space="preserve"> it must get its first leaves out to start making </w:t>
                            </w:r>
                            <w:r w:rsidR="00046BC6" w:rsidRPr="00622CA4">
                              <w:rPr>
                                <w:sz w:val="20"/>
                              </w:rPr>
                              <w:t>chemical energy</w:t>
                            </w:r>
                            <w:r w:rsidRPr="00622CA4">
                              <w:rPr>
                                <w:sz w:val="20"/>
                              </w:rPr>
                              <w:t xml:space="preserve"> out of sunlight. </w:t>
                            </w:r>
                            <w:r w:rsidR="00046BC6" w:rsidRPr="00622CA4">
                              <w:rPr>
                                <w:sz w:val="20"/>
                              </w:rPr>
                              <w:t>The leaves</w:t>
                            </w:r>
                            <w:r w:rsidRPr="00622CA4">
                              <w:rPr>
                                <w:sz w:val="20"/>
                              </w:rPr>
                              <w:t xml:space="preserve"> are carried on the shoot, and grow upwards towards the light. The plant also needs water, but this is downwards, so it needs a separate collector, the root, that quickly produces branches to exp</w:t>
                            </w:r>
                            <w:r w:rsidR="009C4D87" w:rsidRPr="00622CA4">
                              <w:rPr>
                                <w:sz w:val="20"/>
                              </w:rPr>
                              <w:t>a</w:t>
                            </w:r>
                            <w:r w:rsidRPr="00622CA4">
                              <w:rPr>
                                <w:sz w:val="20"/>
                              </w:rPr>
                              <w:t xml:space="preserve">nd the collection area. </w:t>
                            </w:r>
                            <w:r w:rsidR="009C4D87" w:rsidRPr="00622CA4">
                              <w:rPr>
                                <w:sz w:val="20"/>
                              </w:rPr>
                              <w:t xml:space="preserve"> </w:t>
                            </w:r>
                            <w:r w:rsidRPr="00622CA4">
                              <w:rPr>
                                <w:sz w:val="20"/>
                              </w:rPr>
                              <w:t>So</w:t>
                            </w:r>
                            <w:r w:rsidR="009C4D87" w:rsidRPr="00622CA4">
                              <w:rPr>
                                <w:sz w:val="20"/>
                              </w:rPr>
                              <w:t>,</w:t>
                            </w:r>
                            <w:r w:rsidRPr="00622CA4">
                              <w:rPr>
                                <w:sz w:val="20"/>
                              </w:rPr>
                              <w:t xml:space="preserve"> in all germinating seeds you’ll see two elements emerging, one of which bears an initial set of photosynthetic collectors. Photosynthesis uses a pigment called chlorophyll which is green, so you quickly see a green colour</w:t>
                            </w:r>
                            <w:r w:rsidR="009C4D87" w:rsidRPr="00622CA4">
                              <w:rPr>
                                <w:sz w:val="20"/>
                              </w:rPr>
                              <w:t xml:space="preserve"> in the shoots</w:t>
                            </w:r>
                            <w:r w:rsidRPr="00622CA4">
                              <w:rPr>
                                <w:sz w:val="20"/>
                              </w:rPr>
                              <w:t>. This is what has happened to our peas</w:t>
                            </w:r>
                            <w:r w:rsidR="00046BC6" w:rsidRPr="00622CA4">
                              <w:rPr>
                                <w:sz w:val="20"/>
                              </w:rPr>
                              <w:t>, as you can see in the adjacent photo</w:t>
                            </w:r>
                            <w:r w:rsidR="009C4D87" w:rsidRPr="00622CA4">
                              <w:rPr>
                                <w:sz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0CDA10" id="_x0000_t202" coordsize="21600,21600" o:spt="202" path="m,l,21600r21600,l21600,xe">
                <v:stroke joinstyle="miter"/>
                <v:path gradientshapeok="t" o:connecttype="rect"/>
              </v:shapetype>
              <v:shape id="Text Box 2" o:spid="_x0000_s1026" type="#_x0000_t202" style="position:absolute;margin-left:0;margin-top:14.25pt;width:291.7pt;height:246.55pt;z-index:2516684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" strokecolor="black [3213]" strokeweight="1.5pt">
                <v:textbox>
                  <w:txbxContent>
                    <w:p w14:paraId="2C9975FF" w14:textId="77777777" w:rsidR="005D0307" w:rsidRDefault="005D0307" w:rsidP="005D0307">
                      <w:r>
                        <w:t>SEEDS</w:t>
                      </w:r>
                    </w:p>
                    <w:p w14:paraId="16507CA6" w14:textId="698CDA56" w:rsidR="005D0307" w:rsidRPr="00622CA4" w:rsidRDefault="005D0307" w:rsidP="005D0307">
                      <w:pPr>
                        <w:rPr>
                          <w:sz w:val="20"/>
                        </w:rPr>
                      </w:pPr>
                      <w:r w:rsidRPr="00622CA4">
                        <w:rPr>
                          <w:sz w:val="20"/>
                        </w:rPr>
                        <w:t>Seeds have been around for about 300 million years. The idea is to have a miniature plant (‘embryo’) ready to go</w:t>
                      </w:r>
                      <w:r w:rsidR="00046BC6" w:rsidRPr="00622CA4">
                        <w:rPr>
                          <w:sz w:val="20"/>
                        </w:rPr>
                        <w:t>,</w:t>
                      </w:r>
                      <w:r w:rsidRPr="00622CA4">
                        <w:rPr>
                          <w:sz w:val="20"/>
                        </w:rPr>
                        <w:t xml:space="preserve"> tightly-packed inside </w:t>
                      </w:r>
                      <w:r w:rsidR="00622CA4">
                        <w:rPr>
                          <w:sz w:val="20"/>
                        </w:rPr>
                        <w:t>a protective coat</w:t>
                      </w:r>
                      <w:r w:rsidRPr="00622CA4">
                        <w:rPr>
                          <w:sz w:val="20"/>
                        </w:rPr>
                        <w:t>. The seed is dry and ‘dormant’ until it gets some water and warmth. Then the embryo wakes up and has to make sure it</w:t>
                      </w:r>
                      <w:r w:rsidR="009C4D87" w:rsidRPr="00622CA4">
                        <w:rPr>
                          <w:sz w:val="20"/>
                        </w:rPr>
                        <w:t>’</w:t>
                      </w:r>
                      <w:r w:rsidRPr="00622CA4">
                        <w:rPr>
                          <w:sz w:val="20"/>
                        </w:rPr>
                        <w:t>s got what it needs to grow. It needs energy, and has got some basic rations to be getting on with (peas are a good example: we eat the rations) but these won’t last long. So</w:t>
                      </w:r>
                      <w:r w:rsidR="00622CA4">
                        <w:rPr>
                          <w:sz w:val="20"/>
                        </w:rPr>
                        <w:t>,</w:t>
                      </w:r>
                      <w:r w:rsidRPr="00622CA4">
                        <w:rPr>
                          <w:sz w:val="20"/>
                        </w:rPr>
                        <w:t xml:space="preserve"> it must get its first leaves out to start making </w:t>
                      </w:r>
                      <w:r w:rsidR="00046BC6" w:rsidRPr="00622CA4">
                        <w:rPr>
                          <w:sz w:val="20"/>
                        </w:rPr>
                        <w:t>chemical energy</w:t>
                      </w:r>
                      <w:r w:rsidRPr="00622CA4">
                        <w:rPr>
                          <w:sz w:val="20"/>
                        </w:rPr>
                        <w:t xml:space="preserve"> out of sunlight. </w:t>
                      </w:r>
                      <w:r w:rsidR="00046BC6" w:rsidRPr="00622CA4">
                        <w:rPr>
                          <w:sz w:val="20"/>
                        </w:rPr>
                        <w:t>The leaves</w:t>
                      </w:r>
                      <w:r w:rsidRPr="00622CA4">
                        <w:rPr>
                          <w:sz w:val="20"/>
                        </w:rPr>
                        <w:t xml:space="preserve"> are carried on the shoot, and grow upwards towards the light. The plant also needs water, but this is downwards, so it needs a separate collector, the root, that quickly produces branches to exp</w:t>
                      </w:r>
                      <w:r w:rsidR="009C4D87" w:rsidRPr="00622CA4">
                        <w:rPr>
                          <w:sz w:val="20"/>
                        </w:rPr>
                        <w:t>a</w:t>
                      </w:r>
                      <w:r w:rsidRPr="00622CA4">
                        <w:rPr>
                          <w:sz w:val="20"/>
                        </w:rPr>
                        <w:t xml:space="preserve">nd the collection area. </w:t>
                      </w:r>
                      <w:r w:rsidR="009C4D87" w:rsidRPr="00622CA4">
                        <w:rPr>
                          <w:sz w:val="20"/>
                        </w:rPr>
                        <w:t xml:space="preserve"> </w:t>
                      </w:r>
                      <w:r w:rsidRPr="00622CA4">
                        <w:rPr>
                          <w:sz w:val="20"/>
                        </w:rPr>
                        <w:t>So</w:t>
                      </w:r>
                      <w:r w:rsidR="009C4D87" w:rsidRPr="00622CA4">
                        <w:rPr>
                          <w:sz w:val="20"/>
                        </w:rPr>
                        <w:t>,</w:t>
                      </w:r>
                      <w:r w:rsidRPr="00622CA4">
                        <w:rPr>
                          <w:sz w:val="20"/>
                        </w:rPr>
                        <w:t xml:space="preserve"> in all germinating seeds you’ll see two elements emerging, one of which bears an initial set of photosynthetic collectors. Photosynthesis uses a pigment called chlorophyll which is green, so you quickly see a green colour</w:t>
                      </w:r>
                      <w:r w:rsidR="009C4D87" w:rsidRPr="00622CA4">
                        <w:rPr>
                          <w:sz w:val="20"/>
                        </w:rPr>
                        <w:t xml:space="preserve"> in the shoots</w:t>
                      </w:r>
                      <w:r w:rsidRPr="00622CA4">
                        <w:rPr>
                          <w:sz w:val="20"/>
                        </w:rPr>
                        <w:t>. This is what has happened to our peas</w:t>
                      </w:r>
                      <w:r w:rsidR="00046BC6" w:rsidRPr="00622CA4">
                        <w:rPr>
                          <w:sz w:val="20"/>
                        </w:rPr>
                        <w:t>, as you can see in the adjacent photo</w:t>
                      </w:r>
                      <w:r w:rsidR="009C4D87" w:rsidRPr="00622CA4">
                        <w:rPr>
                          <w:sz w:val="20"/>
                        </w:rPr>
                        <w:t>.</w:t>
                      </w:r>
                    </w:p>
                  </w:txbxContent>
                </v:textbox>
                <w10:wrap type="square" anchorx="margin"/>
              </v:shape>
            </w:pict>
          </mc:Fallback>
        </mc:AlternateContent>
      </w:r>
    </w:p>
    <w:p w14:paraId="306CF928" w14:textId="15626F7E" w:rsidR="00046BC6" w:rsidRDefault="00046BC6"/>
    <w:p w14:paraId="795D35BD" w14:textId="7C5BE82C" w:rsidR="00046BC6" w:rsidRDefault="00046BC6">
      <w:r>
        <w:rPr>
          <w:noProof/>
        </w:rPr>
        <w:drawing>
          <wp:anchor distT="0" distB="0" distL="114300" distR="114300" simplePos="0" relativeHeight="251670528" behindDoc="1" locked="0" layoutInCell="1" allowOverlap="1" wp14:anchorId="0F48B58E" wp14:editId="4096CE4A">
            <wp:simplePos x="0" y="0"/>
            <wp:positionH relativeFrom="margin">
              <wp:align>right</wp:align>
            </wp:positionH>
            <wp:positionV relativeFrom="paragraph">
              <wp:posOffset>174509</wp:posOffset>
            </wp:positionV>
            <wp:extent cx="1994535" cy="2571115"/>
            <wp:effectExtent l="0" t="0" r="5715" b="635"/>
            <wp:wrapThrough wrapText="bothSides">
              <wp:wrapPolygon edited="0">
                <wp:start x="0" y="0"/>
                <wp:lineTo x="0" y="21445"/>
                <wp:lineTo x="21456" y="21445"/>
                <wp:lineTo x="21456"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1994535" cy="25711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BE111AF" w14:textId="77777777" w:rsidR="00622CA4" w:rsidRDefault="00622CA4"/>
    <w:p w14:paraId="4DFA0580" w14:textId="77777777" w:rsidR="00622CA4" w:rsidRDefault="00622CA4"/>
    <w:p w14:paraId="4643A8E5" w14:textId="5BA116F1" w:rsidR="00480405" w:rsidRPr="00622CA4" w:rsidRDefault="009C4D87">
      <w:pPr>
        <w:rPr>
          <w:sz w:val="28"/>
        </w:rPr>
      </w:pPr>
      <w:r w:rsidRPr="00622CA4">
        <w:rPr>
          <w:sz w:val="28"/>
        </w:rPr>
        <w:lastRenderedPageBreak/>
        <w:t>COOKING ENERGY FOR THE PEAS</w:t>
      </w:r>
    </w:p>
    <w:p w14:paraId="6F07AA9D" w14:textId="03508DA3" w:rsidR="00480405" w:rsidRDefault="00480405"/>
    <w:p w14:paraId="5F8F143D" w14:textId="5B938B09" w:rsidR="002402D3" w:rsidRDefault="002402D3">
      <w:r>
        <w:t>If you buy food in the shops, some is ready to eat, some is basically prepared and just needs heating up, some is raw or needs preparing or cooking. If we are trying to compare the carbon intensity of different kinds of foods and diets we really need to ask: how much CO2e has been emitted to get it to the plate?  For most ready-to-eat foods the cooking and other processing has already been done. In contrast the much</w:t>
      </w:r>
      <w:r w:rsidR="005A16D0">
        <w:t>-</w:t>
      </w:r>
      <w:r>
        <w:t>vaunted</w:t>
      </w:r>
      <w:r w:rsidR="005A16D0">
        <w:t xml:space="preserve"> wholefood diets pride themselves on acquiring raw or minimally-processed ingredients and cooking them at home.</w:t>
      </w:r>
      <w:r w:rsidR="00046BC6">
        <w:t xml:space="preserve"> </w:t>
      </w:r>
      <w:r w:rsidR="008538CC">
        <w:t>Is this likely to have lower GHGE?</w:t>
      </w:r>
    </w:p>
    <w:p w14:paraId="4A93CEC6" w14:textId="77777777" w:rsidR="002402D3" w:rsidRDefault="002402D3"/>
    <w:p w14:paraId="760FD2C7" w14:textId="3608F0B6" w:rsidR="00977C02" w:rsidRDefault="00480405">
      <w:r>
        <w:t>Dried peas</w:t>
      </w:r>
      <w:r w:rsidR="00977C02">
        <w:t xml:space="preserve"> need cooking, and this needs energy</w:t>
      </w:r>
      <w:r w:rsidR="008538CC">
        <w:t>.</w:t>
      </w:r>
      <w:r w:rsidR="00A51EB8">
        <w:t xml:space="preserve">  I was able to </w:t>
      </w:r>
      <w:r w:rsidR="008538CC">
        <w:t>get some measurements</w:t>
      </w:r>
      <w:r w:rsidR="00A51EB8">
        <w:t xml:space="preserve"> with an electric pressure-cooker and a special recording plug that tell</w:t>
      </w:r>
      <w:r w:rsidR="005A16D0">
        <w:t>s</w:t>
      </w:r>
      <w:r w:rsidR="00A51EB8">
        <w:t xml:space="preserve"> me the instantaneous power being drawn (in Watts), and the total energy consumed at the end of a process (in </w:t>
      </w:r>
      <w:r w:rsidR="0000651C">
        <w:t>Watt</w:t>
      </w:r>
      <w:r w:rsidR="00A51EB8">
        <w:t>-hours).</w:t>
      </w:r>
    </w:p>
    <w:p w14:paraId="76919411" w14:textId="06803FF0" w:rsidR="00A51EB8" w:rsidRDefault="00A51EB8"/>
    <w:p w14:paraId="3C1A9692" w14:textId="3DB261DF" w:rsidR="00A51EB8" w:rsidRDefault="00A51EB8">
      <w:r>
        <w:t>Rather than use the classroom peas I took 300 g of new dried marrowfat peas and soaked them for 48 hours – more than we did at CAT. The peas continued to soak up water and reached a wet weight of 650 g. This is significant because extra soaking reduces cooking time and takes no energy at all.</w:t>
      </w:r>
    </w:p>
    <w:p w14:paraId="466D522E" w14:textId="31F97278" w:rsidR="00A51EB8" w:rsidRDefault="00A51EB8"/>
    <w:p w14:paraId="115C9E51" w14:textId="2334A8B9" w:rsidR="00A51EB8" w:rsidRDefault="00A51EB8">
      <w:r>
        <w:t xml:space="preserve">I then placed the peas in an electric pressure-cooker </w:t>
      </w:r>
      <w:r w:rsidR="00622CA4">
        <w:t>surrounded by</w:t>
      </w:r>
      <w:r>
        <w:t xml:space="preserve"> an insulating bag. I boiled 500 g of water, which required 20 </w:t>
      </w:r>
      <w:proofErr w:type="spellStart"/>
      <w:r>
        <w:t>Wh</w:t>
      </w:r>
      <w:proofErr w:type="spellEnd"/>
      <w:r>
        <w:t xml:space="preserve">, added it to peas in the cooker, then sealed the cooker and set </w:t>
      </w:r>
      <w:r w:rsidR="00622CA4">
        <w:t xml:space="preserve">the </w:t>
      </w:r>
      <w:r>
        <w:t>time for 20 minutes. The whole process took 30 minutes</w:t>
      </w:r>
      <w:r w:rsidR="0000651C">
        <w:t xml:space="preserve"> as it took 10 minutes for the cooker to come up to pressure</w:t>
      </w:r>
      <w:r>
        <w:t xml:space="preserve">. At the end the </w:t>
      </w:r>
      <w:r w:rsidR="0000651C">
        <w:t xml:space="preserve">peas were fully cooked, and the </w:t>
      </w:r>
      <w:r>
        <w:t xml:space="preserve">energy total was 110 </w:t>
      </w:r>
      <w:proofErr w:type="spellStart"/>
      <w:r>
        <w:t>Wh</w:t>
      </w:r>
      <w:proofErr w:type="spellEnd"/>
      <w:r w:rsidR="0000651C">
        <w:t xml:space="preserve">, to which we must add the initial 20 </w:t>
      </w:r>
      <w:proofErr w:type="spellStart"/>
      <w:r w:rsidR="0000651C">
        <w:t>Wh</w:t>
      </w:r>
      <w:proofErr w:type="spellEnd"/>
      <w:r w:rsidR="0000651C">
        <w:t xml:space="preserve"> for boiling the water. So total 130 Wh. How can we extract an intensity from this number?</w:t>
      </w:r>
    </w:p>
    <w:p w14:paraId="211F15CD" w14:textId="194E080D" w:rsidR="0000651C" w:rsidRDefault="0000651C"/>
    <w:p w14:paraId="0D343BC2" w14:textId="389EF383" w:rsidR="0000651C" w:rsidRDefault="0000651C">
      <w:r>
        <w:t>In my specific circumstances much of the electricity would have come from the PVs on th</w:t>
      </w:r>
      <w:r w:rsidR="005A16D0">
        <w:t>e</w:t>
      </w:r>
      <w:r>
        <w:t xml:space="preserve"> roof, but it would be fairer to use the average intensity of the grid, which is currently 336 gCO2e/kWh. That means the whole process generated 43.7 g CO2.  Then it starts to get tricky because we have to decide whether</w:t>
      </w:r>
      <w:r w:rsidR="0047092B">
        <w:t xml:space="preserve"> it’s ‘per kg of soaked peas’ or ‘per kg of dried peas’. For the first the answer is 0.067 kg/kg, for the second it’s 0.146 kg/kg.</w:t>
      </w:r>
    </w:p>
    <w:p w14:paraId="44F0CDD1" w14:textId="6514B3F9" w:rsidR="005A16D0" w:rsidRDefault="005A16D0"/>
    <w:p w14:paraId="11E0774D" w14:textId="5DD1BC3A" w:rsidR="005D0307" w:rsidRDefault="00BE3F92">
      <w:r>
        <w:t>This is a problem that crops up all the time in ‘Life-Cycle Analysis’ when we are looking at a product ‘from cradle to grave’ as they like to say. The problem is</w:t>
      </w:r>
      <w:r w:rsidR="00C633FE">
        <w:t xml:space="preserve"> usually stated as</w:t>
      </w:r>
      <w:r>
        <w:t xml:space="preserve"> ‘what is the functional unit?’</w:t>
      </w:r>
      <w:r w:rsidR="00C633FE">
        <w:t xml:space="preserve"> We need to be able to say ‘emissions per</w:t>
      </w:r>
      <w:proofErr w:type="gramStart"/>
      <w:r w:rsidR="00C633FE">
        <w:t>….what</w:t>
      </w:r>
      <w:proofErr w:type="gramEnd"/>
      <w:r w:rsidR="00C633FE">
        <w:t xml:space="preserve">?’ Per kg as served, per kg as bought, per kg at the farm gate, per kg fresh, per kg dried? </w:t>
      </w:r>
      <w:r w:rsidR="008538CC">
        <w:t xml:space="preserve">Per unit of energy? Per unit of protein? Per unit of ‘nutritional value’?  Per unit of expenditure?  </w:t>
      </w:r>
      <w:r w:rsidR="00C633FE">
        <w:t>There is no standard answer, but if you are trying to compare different products, or dishes, or diets</w:t>
      </w:r>
      <w:r w:rsidR="008538CC">
        <w:t>,</w:t>
      </w:r>
      <w:r w:rsidR="00C633FE">
        <w:t xml:space="preserve"> you should use the same functional unit.</w:t>
      </w:r>
    </w:p>
    <w:p w14:paraId="522EDE67" w14:textId="6B16ED62" w:rsidR="009F251C" w:rsidRDefault="009F251C"/>
    <w:p w14:paraId="44CFF7F7" w14:textId="15A00347" w:rsidR="00341FDB" w:rsidRDefault="009F251C">
      <w:r>
        <w:t xml:space="preserve">For our purposes it is probably best to use ‘weight as bought’. This allows </w:t>
      </w:r>
      <w:r w:rsidR="008E347E">
        <w:t xml:space="preserve">us </w:t>
      </w:r>
      <w:r>
        <w:t>to compare products sold ready-prepared with other products where more preparation and cooking are done at home. In this case we might compare our peas with another common source of protein, chicken.</w:t>
      </w:r>
      <w:r w:rsidR="00566B0B">
        <w:t xml:space="preserve"> To compare cooking</w:t>
      </w:r>
      <w:r w:rsidR="001E03DC">
        <w:t xml:space="preserve"> the chicken I used a recipe from the cookbook that comes with my electric pressure-cooker, that suggests the same amount of time as I used for the peas. I have assumed that the cooking emissions are the same for both</w:t>
      </w:r>
      <w:r w:rsidR="00DB64E9">
        <w:t>, although for the purposes of the trial I did unusual things like place the pressure cooker in an insulating bag</w:t>
      </w:r>
      <w:r w:rsidR="00341FDB">
        <w:t>, and soak the peas a lot</w:t>
      </w:r>
      <w:r w:rsidR="001E03DC">
        <w:t>.</w:t>
      </w:r>
      <w:r w:rsidR="00DB64E9">
        <w:t xml:space="preserve"> </w:t>
      </w:r>
      <w:r w:rsidR="00341FDB">
        <w:t xml:space="preserve">Notice that the chicken is essentially ‘ready to cook’, while the peas have been soaked. </w:t>
      </w:r>
    </w:p>
    <w:p w14:paraId="3C365046" w14:textId="77777777" w:rsidR="00341FDB" w:rsidRDefault="00341FDB"/>
    <w:p w14:paraId="1F26E554" w14:textId="0CF36100" w:rsidR="009F251C" w:rsidRDefault="00DB64E9">
      <w:r>
        <w:lastRenderedPageBreak/>
        <w:t xml:space="preserve">I have also taken </w:t>
      </w:r>
      <w:r w:rsidR="00A959D8">
        <w:t xml:space="preserve">plain whole-milk </w:t>
      </w:r>
      <w:r>
        <w:t>yoghurt as an example of ready-to-eat food that requires no cooking.</w:t>
      </w:r>
    </w:p>
    <w:p w14:paraId="3E5C3AC8" w14:textId="7347F1E8" w:rsidR="001E03DC" w:rsidRDefault="001E03DC"/>
    <w:p w14:paraId="2A1836A9" w14:textId="3E7E8533" w:rsidR="001E03DC" w:rsidRDefault="001E03DC">
      <w:r>
        <w:t>Here is a table of values:</w:t>
      </w:r>
    </w:p>
    <w:p w14:paraId="4FE5A2EB" w14:textId="77777777" w:rsidR="001E03DC" w:rsidRDefault="001E03DC"/>
    <w:tbl>
      <w:tblPr>
        <w:tblStyle w:val="TableGrid"/>
        <w:tblW w:w="0" w:type="auto"/>
        <w:jc w:val="center"/>
        <w:tblLook w:val="04A0" w:firstRow="1" w:lastRow="0" w:firstColumn="1" w:lastColumn="0" w:noHBand="0" w:noVBand="1"/>
      </w:tblPr>
      <w:tblGrid>
        <w:gridCol w:w="1071"/>
        <w:gridCol w:w="860"/>
        <w:gridCol w:w="881"/>
        <w:gridCol w:w="1013"/>
        <w:gridCol w:w="1013"/>
        <w:gridCol w:w="881"/>
        <w:gridCol w:w="881"/>
        <w:gridCol w:w="817"/>
        <w:gridCol w:w="880"/>
        <w:gridCol w:w="719"/>
      </w:tblGrid>
      <w:tr w:rsidR="001E03DC" w14:paraId="2656B9E7" w14:textId="77777777" w:rsidTr="00526E67">
        <w:trPr>
          <w:jc w:val="center"/>
        </w:trPr>
        <w:tc>
          <w:tcPr>
            <w:tcW w:w="1134" w:type="dxa"/>
            <w:vAlign w:val="center"/>
          </w:tcPr>
          <w:p w14:paraId="4A646E15" w14:textId="4854201D" w:rsidR="001E03DC" w:rsidRPr="001E03DC" w:rsidRDefault="001E03DC" w:rsidP="00B95D6F">
            <w:pPr>
              <w:jc w:val="center"/>
              <w:rPr>
                <w:sz w:val="20"/>
              </w:rPr>
            </w:pPr>
            <w:r w:rsidRPr="001E03DC">
              <w:rPr>
                <w:sz w:val="20"/>
              </w:rPr>
              <w:t>1 kg of…</w:t>
            </w:r>
          </w:p>
        </w:tc>
        <w:tc>
          <w:tcPr>
            <w:tcW w:w="875" w:type="dxa"/>
            <w:vAlign w:val="center"/>
          </w:tcPr>
          <w:p w14:paraId="09E008E1" w14:textId="21711D97" w:rsidR="001E03DC" w:rsidRPr="001E03DC" w:rsidRDefault="001E03DC" w:rsidP="00B95D6F">
            <w:pPr>
              <w:jc w:val="center"/>
              <w:rPr>
                <w:sz w:val="20"/>
              </w:rPr>
            </w:pPr>
            <w:r w:rsidRPr="001E03DC">
              <w:rPr>
                <w:sz w:val="20"/>
              </w:rPr>
              <w:t>Dry matter, g</w:t>
            </w:r>
          </w:p>
        </w:tc>
        <w:tc>
          <w:tcPr>
            <w:tcW w:w="894" w:type="dxa"/>
            <w:vAlign w:val="center"/>
          </w:tcPr>
          <w:p w14:paraId="209689E7" w14:textId="77777777" w:rsidR="001E03DC" w:rsidRPr="001E03DC" w:rsidRDefault="001E03DC" w:rsidP="00B95D6F">
            <w:pPr>
              <w:jc w:val="center"/>
              <w:rPr>
                <w:sz w:val="20"/>
              </w:rPr>
            </w:pPr>
            <w:r w:rsidRPr="001E03DC">
              <w:rPr>
                <w:sz w:val="20"/>
              </w:rPr>
              <w:t>Edible fraction</w:t>
            </w:r>
          </w:p>
          <w:p w14:paraId="72C14CC4" w14:textId="4A351904" w:rsidR="001E03DC" w:rsidRPr="001E03DC" w:rsidRDefault="001E03DC" w:rsidP="00B95D6F">
            <w:pPr>
              <w:jc w:val="center"/>
              <w:rPr>
                <w:sz w:val="20"/>
              </w:rPr>
            </w:pPr>
            <w:r w:rsidRPr="001E03DC">
              <w:rPr>
                <w:sz w:val="20"/>
              </w:rPr>
              <w:t>%</w:t>
            </w:r>
          </w:p>
        </w:tc>
        <w:tc>
          <w:tcPr>
            <w:tcW w:w="1013" w:type="dxa"/>
            <w:vAlign w:val="center"/>
          </w:tcPr>
          <w:p w14:paraId="0D072D5A" w14:textId="77777777" w:rsidR="001E03DC" w:rsidRPr="001E03DC" w:rsidRDefault="001E03DC" w:rsidP="00B95D6F">
            <w:pPr>
              <w:jc w:val="center"/>
              <w:rPr>
                <w:sz w:val="20"/>
              </w:rPr>
            </w:pPr>
            <w:r w:rsidRPr="001E03DC">
              <w:rPr>
                <w:sz w:val="20"/>
              </w:rPr>
              <w:t>CO2e as bought</w:t>
            </w:r>
          </w:p>
          <w:p w14:paraId="7CAB01C5" w14:textId="65F91080" w:rsidR="001E03DC" w:rsidRPr="001E03DC" w:rsidRDefault="001E03DC" w:rsidP="00B95D6F">
            <w:pPr>
              <w:jc w:val="center"/>
              <w:rPr>
                <w:sz w:val="20"/>
              </w:rPr>
            </w:pPr>
            <w:r>
              <w:rPr>
                <w:sz w:val="20"/>
              </w:rPr>
              <w:t>g</w:t>
            </w:r>
            <w:r w:rsidRPr="001E03DC">
              <w:rPr>
                <w:sz w:val="20"/>
              </w:rPr>
              <w:t>CO2e/kg</w:t>
            </w:r>
          </w:p>
        </w:tc>
        <w:tc>
          <w:tcPr>
            <w:tcW w:w="1013" w:type="dxa"/>
            <w:vAlign w:val="center"/>
          </w:tcPr>
          <w:p w14:paraId="119BC9DA" w14:textId="77777777" w:rsidR="001E03DC" w:rsidRPr="001E03DC" w:rsidRDefault="001E03DC" w:rsidP="00B95D6F">
            <w:pPr>
              <w:jc w:val="center"/>
              <w:rPr>
                <w:sz w:val="20"/>
              </w:rPr>
            </w:pPr>
            <w:r w:rsidRPr="001E03DC">
              <w:rPr>
                <w:sz w:val="20"/>
              </w:rPr>
              <w:t>CO2e to cook</w:t>
            </w:r>
          </w:p>
          <w:p w14:paraId="476FEB76" w14:textId="7B771CD3" w:rsidR="001E03DC" w:rsidRPr="001E03DC" w:rsidRDefault="001E03DC" w:rsidP="00B95D6F">
            <w:pPr>
              <w:jc w:val="center"/>
              <w:rPr>
                <w:sz w:val="20"/>
              </w:rPr>
            </w:pPr>
            <w:r>
              <w:rPr>
                <w:sz w:val="20"/>
              </w:rPr>
              <w:t>g</w:t>
            </w:r>
            <w:r w:rsidRPr="001E03DC">
              <w:rPr>
                <w:sz w:val="20"/>
              </w:rPr>
              <w:t>CO2e/kg</w:t>
            </w:r>
          </w:p>
        </w:tc>
        <w:tc>
          <w:tcPr>
            <w:tcW w:w="894" w:type="dxa"/>
            <w:vAlign w:val="center"/>
          </w:tcPr>
          <w:p w14:paraId="2615680E" w14:textId="77777777" w:rsidR="001E03DC" w:rsidRPr="001E03DC" w:rsidRDefault="001E03DC" w:rsidP="00B95D6F">
            <w:pPr>
              <w:jc w:val="center"/>
              <w:rPr>
                <w:sz w:val="20"/>
              </w:rPr>
            </w:pPr>
            <w:r w:rsidRPr="001E03DC">
              <w:rPr>
                <w:sz w:val="20"/>
              </w:rPr>
              <w:t>Energy content</w:t>
            </w:r>
          </w:p>
          <w:p w14:paraId="2BA8E250" w14:textId="41C913AD" w:rsidR="001E03DC" w:rsidRPr="001E03DC" w:rsidRDefault="001E03DC" w:rsidP="00B95D6F">
            <w:pPr>
              <w:jc w:val="center"/>
              <w:rPr>
                <w:sz w:val="20"/>
              </w:rPr>
            </w:pPr>
            <w:r w:rsidRPr="001E03DC">
              <w:rPr>
                <w:sz w:val="20"/>
              </w:rPr>
              <w:t>K</w:t>
            </w:r>
            <w:r w:rsidR="00F767FA" w:rsidRPr="001E03DC">
              <w:rPr>
                <w:sz w:val="20"/>
              </w:rPr>
              <w:t>c</w:t>
            </w:r>
            <w:r w:rsidRPr="001E03DC">
              <w:rPr>
                <w:sz w:val="20"/>
              </w:rPr>
              <w:t>al</w:t>
            </w:r>
            <w:r w:rsidR="00F767FA">
              <w:rPr>
                <w:sz w:val="20"/>
              </w:rPr>
              <w:t>/kg</w:t>
            </w:r>
          </w:p>
        </w:tc>
        <w:tc>
          <w:tcPr>
            <w:tcW w:w="894" w:type="dxa"/>
            <w:vAlign w:val="center"/>
          </w:tcPr>
          <w:p w14:paraId="52855C35" w14:textId="77777777" w:rsidR="001E03DC" w:rsidRPr="001E03DC" w:rsidRDefault="001E03DC" w:rsidP="00B95D6F">
            <w:pPr>
              <w:jc w:val="center"/>
              <w:rPr>
                <w:sz w:val="20"/>
              </w:rPr>
            </w:pPr>
            <w:r w:rsidRPr="001E03DC">
              <w:rPr>
                <w:sz w:val="20"/>
              </w:rPr>
              <w:t>Protein content</w:t>
            </w:r>
          </w:p>
          <w:p w14:paraId="08FEE5BE" w14:textId="5964C21C" w:rsidR="001E03DC" w:rsidRPr="001E03DC" w:rsidRDefault="001E03DC" w:rsidP="00B95D6F">
            <w:pPr>
              <w:jc w:val="center"/>
              <w:rPr>
                <w:sz w:val="20"/>
              </w:rPr>
            </w:pPr>
            <w:r w:rsidRPr="001E03DC">
              <w:rPr>
                <w:sz w:val="20"/>
              </w:rPr>
              <w:t>g/kg</w:t>
            </w:r>
          </w:p>
        </w:tc>
        <w:tc>
          <w:tcPr>
            <w:tcW w:w="819" w:type="dxa"/>
            <w:vAlign w:val="center"/>
          </w:tcPr>
          <w:p w14:paraId="4AD581D2" w14:textId="0EC267B7" w:rsidR="001E03DC" w:rsidRPr="001E03DC" w:rsidRDefault="001E03DC" w:rsidP="00B95D6F">
            <w:pPr>
              <w:jc w:val="center"/>
              <w:rPr>
                <w:sz w:val="20"/>
              </w:rPr>
            </w:pPr>
            <w:r w:rsidRPr="001E03DC">
              <w:rPr>
                <w:sz w:val="20"/>
              </w:rPr>
              <w:t xml:space="preserve">Protein </w:t>
            </w:r>
            <w:r>
              <w:rPr>
                <w:sz w:val="20"/>
              </w:rPr>
              <w:t>value</w:t>
            </w:r>
          </w:p>
          <w:p w14:paraId="35C052DC" w14:textId="7BE22BE7" w:rsidR="001E03DC" w:rsidRPr="001E03DC" w:rsidRDefault="001E03DC" w:rsidP="00B95D6F">
            <w:pPr>
              <w:jc w:val="center"/>
              <w:rPr>
                <w:sz w:val="20"/>
              </w:rPr>
            </w:pPr>
            <w:r w:rsidRPr="001E03DC">
              <w:rPr>
                <w:sz w:val="20"/>
              </w:rPr>
              <w:t>%</w:t>
            </w:r>
          </w:p>
        </w:tc>
        <w:tc>
          <w:tcPr>
            <w:tcW w:w="880" w:type="dxa"/>
          </w:tcPr>
          <w:p w14:paraId="27A91265" w14:textId="0140C259" w:rsidR="001E03DC" w:rsidRDefault="001E03DC" w:rsidP="00B95D6F">
            <w:pPr>
              <w:jc w:val="center"/>
              <w:rPr>
                <w:sz w:val="20"/>
              </w:rPr>
            </w:pPr>
            <w:r>
              <w:rPr>
                <w:sz w:val="20"/>
              </w:rPr>
              <w:t>Correct-ed</w:t>
            </w:r>
          </w:p>
          <w:p w14:paraId="3FE17012" w14:textId="4D6022E5" w:rsidR="001E03DC" w:rsidRPr="001E03DC" w:rsidRDefault="001E03DC" w:rsidP="00B95D6F">
            <w:pPr>
              <w:jc w:val="center"/>
              <w:rPr>
                <w:sz w:val="20"/>
              </w:rPr>
            </w:pPr>
            <w:r>
              <w:rPr>
                <w:sz w:val="20"/>
              </w:rPr>
              <w:t>Protein</w:t>
            </w:r>
          </w:p>
        </w:tc>
        <w:tc>
          <w:tcPr>
            <w:tcW w:w="747" w:type="dxa"/>
            <w:vAlign w:val="center"/>
          </w:tcPr>
          <w:p w14:paraId="2E379B8A" w14:textId="76DE0E8F" w:rsidR="001E03DC" w:rsidRPr="001E03DC" w:rsidRDefault="001E03DC" w:rsidP="00B95D6F">
            <w:pPr>
              <w:jc w:val="center"/>
              <w:rPr>
                <w:sz w:val="20"/>
              </w:rPr>
            </w:pPr>
            <w:r w:rsidRPr="001E03DC">
              <w:rPr>
                <w:sz w:val="20"/>
              </w:rPr>
              <w:t>NDS score</w:t>
            </w:r>
          </w:p>
        </w:tc>
      </w:tr>
      <w:tr w:rsidR="001E03DC" w14:paraId="3D54EB95" w14:textId="77777777" w:rsidTr="00526E67">
        <w:trPr>
          <w:jc w:val="center"/>
        </w:trPr>
        <w:tc>
          <w:tcPr>
            <w:tcW w:w="1134" w:type="dxa"/>
            <w:vAlign w:val="center"/>
          </w:tcPr>
          <w:p w14:paraId="6826924E" w14:textId="7BAF965A" w:rsidR="001E03DC" w:rsidRDefault="001E03DC" w:rsidP="00B95D6F">
            <w:r>
              <w:t>Dry peas</w:t>
            </w:r>
          </w:p>
        </w:tc>
        <w:tc>
          <w:tcPr>
            <w:tcW w:w="875" w:type="dxa"/>
            <w:vAlign w:val="center"/>
          </w:tcPr>
          <w:p w14:paraId="2AC7ADCD" w14:textId="4F98653E" w:rsidR="001E03DC" w:rsidRDefault="001E03DC" w:rsidP="00B95D6F">
            <w:pPr>
              <w:jc w:val="center"/>
            </w:pPr>
            <w:r>
              <w:t>890</w:t>
            </w:r>
          </w:p>
        </w:tc>
        <w:tc>
          <w:tcPr>
            <w:tcW w:w="894" w:type="dxa"/>
            <w:vAlign w:val="center"/>
          </w:tcPr>
          <w:p w14:paraId="496367CA" w14:textId="582F4D3C" w:rsidR="001E03DC" w:rsidRDefault="001E03DC" w:rsidP="00B95D6F">
            <w:pPr>
              <w:jc w:val="center"/>
            </w:pPr>
            <w:r>
              <w:t>100</w:t>
            </w:r>
          </w:p>
        </w:tc>
        <w:tc>
          <w:tcPr>
            <w:tcW w:w="1013" w:type="dxa"/>
            <w:vAlign w:val="center"/>
          </w:tcPr>
          <w:p w14:paraId="059193D1" w14:textId="1C4F64FB" w:rsidR="001E03DC" w:rsidRDefault="001E03DC" w:rsidP="00B95D6F">
            <w:pPr>
              <w:jc w:val="center"/>
            </w:pPr>
            <w:r>
              <w:t>1540</w:t>
            </w:r>
          </w:p>
        </w:tc>
        <w:tc>
          <w:tcPr>
            <w:tcW w:w="1013" w:type="dxa"/>
            <w:vAlign w:val="center"/>
          </w:tcPr>
          <w:p w14:paraId="3CE06DD3" w14:textId="0FEB68BE" w:rsidR="001E03DC" w:rsidRDefault="001E03DC" w:rsidP="00B95D6F">
            <w:pPr>
              <w:jc w:val="center"/>
            </w:pPr>
            <w:r>
              <w:t>146</w:t>
            </w:r>
          </w:p>
        </w:tc>
        <w:tc>
          <w:tcPr>
            <w:tcW w:w="894" w:type="dxa"/>
            <w:vAlign w:val="center"/>
          </w:tcPr>
          <w:p w14:paraId="08E21AA3" w14:textId="65A20C65" w:rsidR="001E03DC" w:rsidRDefault="001E03DC" w:rsidP="00B95D6F">
            <w:pPr>
              <w:jc w:val="center"/>
            </w:pPr>
            <w:r>
              <w:t>3030</w:t>
            </w:r>
          </w:p>
        </w:tc>
        <w:tc>
          <w:tcPr>
            <w:tcW w:w="894" w:type="dxa"/>
            <w:vAlign w:val="center"/>
          </w:tcPr>
          <w:p w14:paraId="652490AA" w14:textId="4D1F83C6" w:rsidR="001E03DC" w:rsidRDefault="001E03DC" w:rsidP="00B95D6F">
            <w:pPr>
              <w:jc w:val="center"/>
            </w:pPr>
            <w:r>
              <w:t>216</w:t>
            </w:r>
          </w:p>
        </w:tc>
        <w:tc>
          <w:tcPr>
            <w:tcW w:w="819" w:type="dxa"/>
            <w:vAlign w:val="center"/>
          </w:tcPr>
          <w:p w14:paraId="46CEC577" w14:textId="5AFA1EC4" w:rsidR="001E03DC" w:rsidRDefault="001E03DC" w:rsidP="00B95D6F">
            <w:pPr>
              <w:jc w:val="center"/>
            </w:pPr>
            <w:r>
              <w:t>80</w:t>
            </w:r>
          </w:p>
        </w:tc>
        <w:tc>
          <w:tcPr>
            <w:tcW w:w="880" w:type="dxa"/>
            <w:vAlign w:val="center"/>
          </w:tcPr>
          <w:p w14:paraId="66DB1FAA" w14:textId="7A009651" w:rsidR="001E03DC" w:rsidRDefault="001E03DC" w:rsidP="001E03DC">
            <w:pPr>
              <w:jc w:val="center"/>
            </w:pPr>
            <w:r>
              <w:t>173</w:t>
            </w:r>
          </w:p>
        </w:tc>
        <w:tc>
          <w:tcPr>
            <w:tcW w:w="747" w:type="dxa"/>
            <w:vAlign w:val="center"/>
          </w:tcPr>
          <w:p w14:paraId="057A3BCD" w14:textId="46954093" w:rsidR="001E03DC" w:rsidRDefault="001E03DC" w:rsidP="00B95D6F">
            <w:pPr>
              <w:jc w:val="center"/>
            </w:pPr>
            <w:r>
              <w:t>-6.5</w:t>
            </w:r>
          </w:p>
        </w:tc>
      </w:tr>
      <w:tr w:rsidR="001E03DC" w14:paraId="0F249DCB" w14:textId="77777777" w:rsidTr="00526E67">
        <w:trPr>
          <w:jc w:val="center"/>
        </w:trPr>
        <w:tc>
          <w:tcPr>
            <w:tcW w:w="1134" w:type="dxa"/>
            <w:vAlign w:val="center"/>
          </w:tcPr>
          <w:p w14:paraId="7DDE913C" w14:textId="42CA698D" w:rsidR="001E03DC" w:rsidRDefault="001E03DC" w:rsidP="00B95D6F">
            <w:r>
              <w:t>Chicken</w:t>
            </w:r>
          </w:p>
        </w:tc>
        <w:tc>
          <w:tcPr>
            <w:tcW w:w="875" w:type="dxa"/>
            <w:vAlign w:val="center"/>
          </w:tcPr>
          <w:p w14:paraId="5E76B064" w14:textId="2470E4A6" w:rsidR="001E03DC" w:rsidRDefault="001E03DC" w:rsidP="00B95D6F">
            <w:pPr>
              <w:jc w:val="center"/>
            </w:pPr>
            <w:r>
              <w:t>650</w:t>
            </w:r>
          </w:p>
        </w:tc>
        <w:tc>
          <w:tcPr>
            <w:tcW w:w="894" w:type="dxa"/>
            <w:vAlign w:val="center"/>
          </w:tcPr>
          <w:p w14:paraId="0A59E770" w14:textId="6002218F" w:rsidR="001E03DC" w:rsidRDefault="001E03DC" w:rsidP="00B95D6F">
            <w:pPr>
              <w:jc w:val="center"/>
            </w:pPr>
            <w:r>
              <w:t>80</w:t>
            </w:r>
          </w:p>
        </w:tc>
        <w:tc>
          <w:tcPr>
            <w:tcW w:w="1013" w:type="dxa"/>
            <w:vAlign w:val="center"/>
          </w:tcPr>
          <w:p w14:paraId="361077E0" w14:textId="1D612002" w:rsidR="001E03DC" w:rsidRDefault="00A55DDF" w:rsidP="00B95D6F">
            <w:pPr>
              <w:jc w:val="center"/>
            </w:pPr>
            <w:r>
              <w:t>5250</w:t>
            </w:r>
          </w:p>
        </w:tc>
        <w:tc>
          <w:tcPr>
            <w:tcW w:w="1013" w:type="dxa"/>
            <w:vAlign w:val="center"/>
          </w:tcPr>
          <w:p w14:paraId="30D38B17" w14:textId="11B0A01E" w:rsidR="001E03DC" w:rsidRDefault="001E03DC" w:rsidP="00B95D6F">
            <w:pPr>
              <w:jc w:val="center"/>
            </w:pPr>
            <w:r>
              <w:t>146</w:t>
            </w:r>
          </w:p>
        </w:tc>
        <w:tc>
          <w:tcPr>
            <w:tcW w:w="894" w:type="dxa"/>
            <w:vAlign w:val="center"/>
          </w:tcPr>
          <w:p w14:paraId="3E8BCC78" w14:textId="2C1EBCFB" w:rsidR="001E03DC" w:rsidRDefault="001E03DC" w:rsidP="00B95D6F">
            <w:pPr>
              <w:jc w:val="center"/>
            </w:pPr>
            <w:r>
              <w:t>1426</w:t>
            </w:r>
          </w:p>
        </w:tc>
        <w:tc>
          <w:tcPr>
            <w:tcW w:w="894" w:type="dxa"/>
            <w:vAlign w:val="center"/>
          </w:tcPr>
          <w:p w14:paraId="142FECA4" w14:textId="17B3BA02" w:rsidR="001E03DC" w:rsidRDefault="001E03DC" w:rsidP="00B95D6F">
            <w:pPr>
              <w:jc w:val="center"/>
            </w:pPr>
            <w:r>
              <w:t>273</w:t>
            </w:r>
          </w:p>
        </w:tc>
        <w:tc>
          <w:tcPr>
            <w:tcW w:w="819" w:type="dxa"/>
            <w:vAlign w:val="center"/>
          </w:tcPr>
          <w:p w14:paraId="0D960947" w14:textId="3A620CA1" w:rsidR="001E03DC" w:rsidRDefault="001E03DC" w:rsidP="00B95D6F">
            <w:pPr>
              <w:jc w:val="center"/>
            </w:pPr>
            <w:r>
              <w:t>95</w:t>
            </w:r>
          </w:p>
        </w:tc>
        <w:tc>
          <w:tcPr>
            <w:tcW w:w="880" w:type="dxa"/>
          </w:tcPr>
          <w:p w14:paraId="56E7BCD9" w14:textId="7721C7C0" w:rsidR="001E03DC" w:rsidRDefault="001E03DC" w:rsidP="00B95D6F">
            <w:pPr>
              <w:jc w:val="center"/>
            </w:pPr>
            <w:r>
              <w:t>259</w:t>
            </w:r>
          </w:p>
        </w:tc>
        <w:tc>
          <w:tcPr>
            <w:tcW w:w="747" w:type="dxa"/>
            <w:vAlign w:val="center"/>
          </w:tcPr>
          <w:p w14:paraId="4FEE9706" w14:textId="7F5ABBE8" w:rsidR="001E03DC" w:rsidRDefault="001E03DC" w:rsidP="00B95D6F">
            <w:pPr>
              <w:jc w:val="center"/>
            </w:pPr>
            <w:r>
              <w:t>0</w:t>
            </w:r>
          </w:p>
        </w:tc>
      </w:tr>
      <w:tr w:rsidR="00526E67" w14:paraId="05C2820B" w14:textId="77777777" w:rsidTr="00526E67">
        <w:trPr>
          <w:jc w:val="center"/>
        </w:trPr>
        <w:tc>
          <w:tcPr>
            <w:tcW w:w="1134" w:type="dxa"/>
            <w:vAlign w:val="center"/>
          </w:tcPr>
          <w:p w14:paraId="676DA3E5" w14:textId="1E48EF90" w:rsidR="00526E67" w:rsidRDefault="00DB64E9" w:rsidP="00B95D6F">
            <w:r>
              <w:t>Yoghurt</w:t>
            </w:r>
          </w:p>
        </w:tc>
        <w:tc>
          <w:tcPr>
            <w:tcW w:w="875" w:type="dxa"/>
            <w:vAlign w:val="center"/>
          </w:tcPr>
          <w:p w14:paraId="74356480" w14:textId="68BBF106" w:rsidR="00526E67" w:rsidRDefault="00DB64E9" w:rsidP="00B95D6F">
            <w:pPr>
              <w:jc w:val="center"/>
            </w:pPr>
            <w:r>
              <w:t>220</w:t>
            </w:r>
          </w:p>
        </w:tc>
        <w:tc>
          <w:tcPr>
            <w:tcW w:w="894" w:type="dxa"/>
            <w:vAlign w:val="center"/>
          </w:tcPr>
          <w:p w14:paraId="3F5D7A50" w14:textId="011D85B8" w:rsidR="00526E67" w:rsidRDefault="00526E67" w:rsidP="00B95D6F">
            <w:pPr>
              <w:jc w:val="center"/>
            </w:pPr>
            <w:r>
              <w:t>100</w:t>
            </w:r>
          </w:p>
        </w:tc>
        <w:tc>
          <w:tcPr>
            <w:tcW w:w="1013" w:type="dxa"/>
            <w:vAlign w:val="center"/>
          </w:tcPr>
          <w:p w14:paraId="002A13A0" w14:textId="45C75CF7" w:rsidR="00526E67" w:rsidRDefault="00DB64E9" w:rsidP="00B95D6F">
            <w:pPr>
              <w:jc w:val="center"/>
            </w:pPr>
            <w:r>
              <w:t>1840</w:t>
            </w:r>
          </w:p>
        </w:tc>
        <w:tc>
          <w:tcPr>
            <w:tcW w:w="1013" w:type="dxa"/>
            <w:vAlign w:val="center"/>
          </w:tcPr>
          <w:p w14:paraId="693F9C51" w14:textId="4A998D59" w:rsidR="00526E67" w:rsidRDefault="00526E67" w:rsidP="00B95D6F">
            <w:pPr>
              <w:jc w:val="center"/>
            </w:pPr>
            <w:r>
              <w:t>0</w:t>
            </w:r>
          </w:p>
        </w:tc>
        <w:tc>
          <w:tcPr>
            <w:tcW w:w="894" w:type="dxa"/>
            <w:vAlign w:val="center"/>
          </w:tcPr>
          <w:p w14:paraId="485CBC4C" w14:textId="027F0327" w:rsidR="00526E67" w:rsidRDefault="00D04B75" w:rsidP="00B95D6F">
            <w:pPr>
              <w:jc w:val="center"/>
            </w:pPr>
            <w:r>
              <w:t>790</w:t>
            </w:r>
          </w:p>
        </w:tc>
        <w:tc>
          <w:tcPr>
            <w:tcW w:w="894" w:type="dxa"/>
            <w:vAlign w:val="center"/>
          </w:tcPr>
          <w:p w14:paraId="28B094EA" w14:textId="30703AFC" w:rsidR="00526E67" w:rsidRDefault="00DB64E9" w:rsidP="00B95D6F">
            <w:pPr>
              <w:jc w:val="center"/>
            </w:pPr>
            <w:r>
              <w:t>57</w:t>
            </w:r>
          </w:p>
        </w:tc>
        <w:tc>
          <w:tcPr>
            <w:tcW w:w="819" w:type="dxa"/>
            <w:vAlign w:val="center"/>
          </w:tcPr>
          <w:p w14:paraId="194D9EAA" w14:textId="7695BEA3" w:rsidR="00526E67" w:rsidRDefault="00526E67" w:rsidP="00B95D6F">
            <w:pPr>
              <w:jc w:val="center"/>
            </w:pPr>
            <w:r>
              <w:t>95</w:t>
            </w:r>
          </w:p>
        </w:tc>
        <w:tc>
          <w:tcPr>
            <w:tcW w:w="880" w:type="dxa"/>
          </w:tcPr>
          <w:p w14:paraId="51CCA870" w14:textId="3D5D5B69" w:rsidR="00526E67" w:rsidRDefault="00DB64E9" w:rsidP="00B95D6F">
            <w:pPr>
              <w:jc w:val="center"/>
            </w:pPr>
            <w:r>
              <w:t>54</w:t>
            </w:r>
          </w:p>
        </w:tc>
        <w:tc>
          <w:tcPr>
            <w:tcW w:w="747" w:type="dxa"/>
            <w:vAlign w:val="center"/>
          </w:tcPr>
          <w:p w14:paraId="3366B1DF" w14:textId="1A49A764" w:rsidR="00526E67" w:rsidRDefault="00DB64E9" w:rsidP="00B95D6F">
            <w:pPr>
              <w:jc w:val="center"/>
            </w:pPr>
            <w:r>
              <w:t>-1</w:t>
            </w:r>
          </w:p>
        </w:tc>
      </w:tr>
    </w:tbl>
    <w:p w14:paraId="699DABE1" w14:textId="4163725B" w:rsidR="009F251C" w:rsidRDefault="009F251C"/>
    <w:tbl>
      <w:tblPr>
        <w:tblStyle w:val="TableGrid"/>
        <w:tblpPr w:leftFromText="180" w:rightFromText="180" w:vertAnchor="text" w:horzAnchor="margin" w:tblpXSpec="right" w:tblpY="1067"/>
        <w:tblW w:w="0" w:type="auto"/>
        <w:tblLayout w:type="fixed"/>
        <w:tblLook w:val="04A0" w:firstRow="1" w:lastRow="0" w:firstColumn="1" w:lastColumn="0" w:noHBand="0" w:noVBand="1"/>
      </w:tblPr>
      <w:tblGrid>
        <w:gridCol w:w="1423"/>
        <w:gridCol w:w="1134"/>
        <w:gridCol w:w="992"/>
        <w:gridCol w:w="992"/>
        <w:gridCol w:w="972"/>
        <w:gridCol w:w="918"/>
      </w:tblGrid>
      <w:tr w:rsidR="00D04B75" w14:paraId="392E100A" w14:textId="77777777" w:rsidTr="00B93A26">
        <w:tc>
          <w:tcPr>
            <w:tcW w:w="1423" w:type="dxa"/>
            <w:vAlign w:val="center"/>
          </w:tcPr>
          <w:p w14:paraId="205CB87A" w14:textId="1EF241F4" w:rsidR="00D04B75" w:rsidRDefault="00D04B75" w:rsidP="00D04B75">
            <w:pPr>
              <w:jc w:val="center"/>
            </w:pPr>
            <w:r>
              <w:t>CO2e g per…</w:t>
            </w:r>
          </w:p>
        </w:tc>
        <w:tc>
          <w:tcPr>
            <w:tcW w:w="1134" w:type="dxa"/>
            <w:vAlign w:val="center"/>
          </w:tcPr>
          <w:p w14:paraId="201DEB2D" w14:textId="4ED8EB75" w:rsidR="00D04B75" w:rsidRDefault="00D04B75" w:rsidP="00D04B75">
            <w:pPr>
              <w:jc w:val="center"/>
            </w:pPr>
            <w:r>
              <w:t>Peas</w:t>
            </w:r>
          </w:p>
        </w:tc>
        <w:tc>
          <w:tcPr>
            <w:tcW w:w="992" w:type="dxa"/>
            <w:vAlign w:val="center"/>
          </w:tcPr>
          <w:p w14:paraId="36D3E26F" w14:textId="72CDBBB8" w:rsidR="00D04B75" w:rsidRDefault="00D04B75" w:rsidP="00D04B75">
            <w:pPr>
              <w:jc w:val="center"/>
            </w:pPr>
            <w:r>
              <w:t>Chicken</w:t>
            </w:r>
          </w:p>
        </w:tc>
        <w:tc>
          <w:tcPr>
            <w:tcW w:w="992" w:type="dxa"/>
            <w:vAlign w:val="center"/>
          </w:tcPr>
          <w:p w14:paraId="59A78857" w14:textId="77777777" w:rsidR="00D04B75" w:rsidRDefault="00D04B75" w:rsidP="00D04B75">
            <w:pPr>
              <w:jc w:val="center"/>
            </w:pPr>
            <w:proofErr w:type="spellStart"/>
            <w:r>
              <w:t>Yog</w:t>
            </w:r>
            <w:proofErr w:type="spellEnd"/>
          </w:p>
          <w:p w14:paraId="79A281EE" w14:textId="0B264D3F" w:rsidR="00D04B75" w:rsidRDefault="00D04B75" w:rsidP="00D04B75">
            <w:pPr>
              <w:jc w:val="center"/>
            </w:pPr>
            <w:r>
              <w:t>hurt</w:t>
            </w:r>
          </w:p>
        </w:tc>
        <w:tc>
          <w:tcPr>
            <w:tcW w:w="972" w:type="dxa"/>
            <w:shd w:val="clear" w:color="auto" w:fill="D9E2F3" w:themeFill="accent1" w:themeFillTint="33"/>
            <w:vAlign w:val="center"/>
          </w:tcPr>
          <w:p w14:paraId="6ACB83DA" w14:textId="36467D5B" w:rsidR="00D04B75" w:rsidRDefault="00D04B75" w:rsidP="00D04B75">
            <w:pPr>
              <w:jc w:val="center"/>
            </w:pPr>
            <w:r>
              <w:t>Ratio Chicken to peas</w:t>
            </w:r>
          </w:p>
        </w:tc>
        <w:tc>
          <w:tcPr>
            <w:tcW w:w="918" w:type="dxa"/>
            <w:shd w:val="clear" w:color="auto" w:fill="D9E2F3" w:themeFill="accent1" w:themeFillTint="33"/>
            <w:vAlign w:val="center"/>
          </w:tcPr>
          <w:p w14:paraId="5CA4607C" w14:textId="007AEB66" w:rsidR="00D04B75" w:rsidRDefault="00D04B75" w:rsidP="00D04B75">
            <w:pPr>
              <w:jc w:val="center"/>
            </w:pPr>
            <w:r>
              <w:t xml:space="preserve">Ratio </w:t>
            </w:r>
            <w:proofErr w:type="spellStart"/>
            <w:r>
              <w:t>yog</w:t>
            </w:r>
            <w:proofErr w:type="spellEnd"/>
            <w:r>
              <w:t xml:space="preserve"> to peas</w:t>
            </w:r>
          </w:p>
        </w:tc>
      </w:tr>
      <w:tr w:rsidR="00D04B75" w14:paraId="0160DCBC" w14:textId="77777777" w:rsidTr="00B93A26">
        <w:tc>
          <w:tcPr>
            <w:tcW w:w="1423" w:type="dxa"/>
            <w:vAlign w:val="center"/>
          </w:tcPr>
          <w:p w14:paraId="6C6BC75E" w14:textId="576E22FB" w:rsidR="00D04B75" w:rsidRDefault="00D04B75" w:rsidP="00D04B75">
            <w:pPr>
              <w:jc w:val="center"/>
            </w:pPr>
            <w:proofErr w:type="spellStart"/>
            <w:r>
              <w:t>g as</w:t>
            </w:r>
            <w:proofErr w:type="spellEnd"/>
            <w:r>
              <w:t xml:space="preserve"> bought</w:t>
            </w:r>
          </w:p>
        </w:tc>
        <w:tc>
          <w:tcPr>
            <w:tcW w:w="1134" w:type="dxa"/>
            <w:vAlign w:val="center"/>
          </w:tcPr>
          <w:p w14:paraId="7DCC63AC" w14:textId="3740E0C2" w:rsidR="00D04B75" w:rsidRDefault="00D04B75" w:rsidP="00D04B75">
            <w:pPr>
              <w:jc w:val="center"/>
            </w:pPr>
            <w:r w:rsidRPr="008E347E">
              <w:rPr>
                <w:sz w:val="24"/>
              </w:rPr>
              <w:t>1686</w:t>
            </w:r>
          </w:p>
        </w:tc>
        <w:tc>
          <w:tcPr>
            <w:tcW w:w="992" w:type="dxa"/>
            <w:vAlign w:val="center"/>
          </w:tcPr>
          <w:p w14:paraId="2518A783" w14:textId="4EFB49B1" w:rsidR="00D04B75" w:rsidRDefault="00D04B75" w:rsidP="00D04B75">
            <w:pPr>
              <w:jc w:val="center"/>
            </w:pPr>
            <w:r w:rsidRPr="008E347E">
              <w:rPr>
                <w:sz w:val="24"/>
              </w:rPr>
              <w:t>5396</w:t>
            </w:r>
          </w:p>
        </w:tc>
        <w:tc>
          <w:tcPr>
            <w:tcW w:w="992" w:type="dxa"/>
            <w:vAlign w:val="center"/>
          </w:tcPr>
          <w:p w14:paraId="3DDF00F7" w14:textId="1946F5A0" w:rsidR="00D04B75" w:rsidRDefault="00D04B75" w:rsidP="00D04B75">
            <w:pPr>
              <w:jc w:val="center"/>
            </w:pPr>
            <w:r>
              <w:rPr>
                <w:sz w:val="24"/>
              </w:rPr>
              <w:t>1840</w:t>
            </w:r>
          </w:p>
        </w:tc>
        <w:tc>
          <w:tcPr>
            <w:tcW w:w="972" w:type="dxa"/>
            <w:shd w:val="clear" w:color="auto" w:fill="D9E2F3" w:themeFill="accent1" w:themeFillTint="33"/>
            <w:vAlign w:val="center"/>
          </w:tcPr>
          <w:p w14:paraId="188A9552" w14:textId="4943EDB1" w:rsidR="00D04B75" w:rsidRDefault="00D04B75" w:rsidP="00D04B75">
            <w:pPr>
              <w:jc w:val="center"/>
            </w:pPr>
            <w:r w:rsidRPr="008E347E">
              <w:rPr>
                <w:sz w:val="24"/>
              </w:rPr>
              <w:t>3.2</w:t>
            </w:r>
          </w:p>
        </w:tc>
        <w:tc>
          <w:tcPr>
            <w:tcW w:w="918" w:type="dxa"/>
            <w:shd w:val="clear" w:color="auto" w:fill="D9E2F3" w:themeFill="accent1" w:themeFillTint="33"/>
            <w:vAlign w:val="center"/>
          </w:tcPr>
          <w:p w14:paraId="5A558FAF" w14:textId="03D852D0" w:rsidR="00D04B75" w:rsidRPr="008E347E" w:rsidRDefault="00D04B75" w:rsidP="00D04B75">
            <w:pPr>
              <w:jc w:val="center"/>
              <w:rPr>
                <w:sz w:val="24"/>
              </w:rPr>
            </w:pPr>
            <w:r>
              <w:rPr>
                <w:sz w:val="24"/>
              </w:rPr>
              <w:t>1.1</w:t>
            </w:r>
          </w:p>
        </w:tc>
      </w:tr>
      <w:tr w:rsidR="00D04B75" w14:paraId="1C5366EE" w14:textId="77777777" w:rsidTr="00B93A26">
        <w:tc>
          <w:tcPr>
            <w:tcW w:w="1423" w:type="dxa"/>
            <w:vAlign w:val="center"/>
          </w:tcPr>
          <w:p w14:paraId="19F41DE9" w14:textId="5249CB4C" w:rsidR="00D04B75" w:rsidRDefault="00D04B75" w:rsidP="00D04B75">
            <w:pPr>
              <w:jc w:val="center"/>
            </w:pPr>
            <w:r>
              <w:t>g edible food</w:t>
            </w:r>
          </w:p>
        </w:tc>
        <w:tc>
          <w:tcPr>
            <w:tcW w:w="1134" w:type="dxa"/>
            <w:vAlign w:val="center"/>
          </w:tcPr>
          <w:p w14:paraId="452C465E" w14:textId="74090A15" w:rsidR="00D04B75" w:rsidRDefault="00D04B75" w:rsidP="00D04B75">
            <w:pPr>
              <w:jc w:val="center"/>
            </w:pPr>
            <w:r w:rsidRPr="008E347E">
              <w:rPr>
                <w:sz w:val="24"/>
              </w:rPr>
              <w:t>1686</w:t>
            </w:r>
          </w:p>
        </w:tc>
        <w:tc>
          <w:tcPr>
            <w:tcW w:w="992" w:type="dxa"/>
            <w:vAlign w:val="center"/>
          </w:tcPr>
          <w:p w14:paraId="4E944C01" w14:textId="19D4C1EA" w:rsidR="00D04B75" w:rsidRDefault="00D04B75" w:rsidP="00D04B75">
            <w:pPr>
              <w:jc w:val="center"/>
            </w:pPr>
            <w:r w:rsidRPr="008E347E">
              <w:rPr>
                <w:sz w:val="24"/>
              </w:rPr>
              <w:t>6745</w:t>
            </w:r>
          </w:p>
        </w:tc>
        <w:tc>
          <w:tcPr>
            <w:tcW w:w="992" w:type="dxa"/>
            <w:vAlign w:val="center"/>
          </w:tcPr>
          <w:p w14:paraId="2A34A39F" w14:textId="121FF245" w:rsidR="00D04B75" w:rsidRDefault="00D04B75" w:rsidP="00D04B75">
            <w:pPr>
              <w:jc w:val="center"/>
            </w:pPr>
            <w:r>
              <w:rPr>
                <w:sz w:val="24"/>
              </w:rPr>
              <w:t>1840</w:t>
            </w:r>
          </w:p>
        </w:tc>
        <w:tc>
          <w:tcPr>
            <w:tcW w:w="972" w:type="dxa"/>
            <w:shd w:val="clear" w:color="auto" w:fill="D9E2F3" w:themeFill="accent1" w:themeFillTint="33"/>
            <w:vAlign w:val="center"/>
          </w:tcPr>
          <w:p w14:paraId="6BFB60AB" w14:textId="4E026CC7" w:rsidR="00D04B75" w:rsidRDefault="00D04B75" w:rsidP="00D04B75">
            <w:pPr>
              <w:jc w:val="center"/>
            </w:pPr>
            <w:r w:rsidRPr="008E347E">
              <w:rPr>
                <w:sz w:val="24"/>
              </w:rPr>
              <w:t>4.0</w:t>
            </w:r>
          </w:p>
        </w:tc>
        <w:tc>
          <w:tcPr>
            <w:tcW w:w="918" w:type="dxa"/>
            <w:shd w:val="clear" w:color="auto" w:fill="D9E2F3" w:themeFill="accent1" w:themeFillTint="33"/>
            <w:vAlign w:val="center"/>
          </w:tcPr>
          <w:p w14:paraId="0FEC0AA5" w14:textId="5CCEAD94" w:rsidR="00D04B75" w:rsidRPr="008E347E" w:rsidRDefault="00D04B75" w:rsidP="00D04B75">
            <w:pPr>
              <w:jc w:val="center"/>
              <w:rPr>
                <w:sz w:val="24"/>
              </w:rPr>
            </w:pPr>
            <w:r>
              <w:rPr>
                <w:sz w:val="24"/>
              </w:rPr>
              <w:t>1.1</w:t>
            </w:r>
          </w:p>
        </w:tc>
      </w:tr>
      <w:tr w:rsidR="00D04B75" w14:paraId="1D28DDF9" w14:textId="77777777" w:rsidTr="00B93A26">
        <w:tc>
          <w:tcPr>
            <w:tcW w:w="1423" w:type="dxa"/>
            <w:vAlign w:val="center"/>
          </w:tcPr>
          <w:p w14:paraId="047C88E2" w14:textId="6E9E06BF" w:rsidR="00D04B75" w:rsidRDefault="00D04B75" w:rsidP="00D04B75">
            <w:pPr>
              <w:jc w:val="center"/>
            </w:pPr>
            <w:r>
              <w:t>g dry matter</w:t>
            </w:r>
          </w:p>
        </w:tc>
        <w:tc>
          <w:tcPr>
            <w:tcW w:w="1134" w:type="dxa"/>
            <w:vAlign w:val="center"/>
          </w:tcPr>
          <w:p w14:paraId="389BECB1" w14:textId="3F75CABE" w:rsidR="00D04B75" w:rsidRDefault="00D04B75" w:rsidP="00D04B75">
            <w:pPr>
              <w:jc w:val="center"/>
            </w:pPr>
            <w:r w:rsidRPr="008E347E">
              <w:rPr>
                <w:sz w:val="24"/>
              </w:rPr>
              <w:t>1894</w:t>
            </w:r>
          </w:p>
        </w:tc>
        <w:tc>
          <w:tcPr>
            <w:tcW w:w="992" w:type="dxa"/>
            <w:vAlign w:val="center"/>
          </w:tcPr>
          <w:p w14:paraId="50D40AAE" w14:textId="24EFB085" w:rsidR="00D04B75" w:rsidRDefault="00D04B75" w:rsidP="00D04B75">
            <w:pPr>
              <w:jc w:val="center"/>
            </w:pPr>
            <w:r w:rsidRPr="008E347E">
              <w:rPr>
                <w:sz w:val="24"/>
              </w:rPr>
              <w:t>10377</w:t>
            </w:r>
          </w:p>
        </w:tc>
        <w:tc>
          <w:tcPr>
            <w:tcW w:w="992" w:type="dxa"/>
            <w:vAlign w:val="center"/>
          </w:tcPr>
          <w:p w14:paraId="71AAA0E1" w14:textId="1A539B76" w:rsidR="00D04B75" w:rsidRDefault="00D04B75" w:rsidP="00D04B75">
            <w:pPr>
              <w:jc w:val="center"/>
            </w:pPr>
            <w:r>
              <w:rPr>
                <w:sz w:val="24"/>
              </w:rPr>
              <w:t>8364</w:t>
            </w:r>
          </w:p>
        </w:tc>
        <w:tc>
          <w:tcPr>
            <w:tcW w:w="972" w:type="dxa"/>
            <w:shd w:val="clear" w:color="auto" w:fill="D9E2F3" w:themeFill="accent1" w:themeFillTint="33"/>
            <w:vAlign w:val="center"/>
          </w:tcPr>
          <w:p w14:paraId="322E212E" w14:textId="4E13E117" w:rsidR="00D04B75" w:rsidRDefault="00D04B75" w:rsidP="00D04B75">
            <w:pPr>
              <w:jc w:val="center"/>
            </w:pPr>
            <w:r w:rsidRPr="008E347E">
              <w:rPr>
                <w:sz w:val="24"/>
              </w:rPr>
              <w:t>5.5</w:t>
            </w:r>
          </w:p>
        </w:tc>
        <w:tc>
          <w:tcPr>
            <w:tcW w:w="918" w:type="dxa"/>
            <w:shd w:val="clear" w:color="auto" w:fill="D9E2F3" w:themeFill="accent1" w:themeFillTint="33"/>
            <w:vAlign w:val="center"/>
          </w:tcPr>
          <w:p w14:paraId="421D3093" w14:textId="1A64E5FB" w:rsidR="00D04B75" w:rsidRPr="008E347E" w:rsidRDefault="00D04B75" w:rsidP="00D04B75">
            <w:pPr>
              <w:jc w:val="center"/>
              <w:rPr>
                <w:sz w:val="24"/>
              </w:rPr>
            </w:pPr>
            <w:r>
              <w:rPr>
                <w:sz w:val="24"/>
              </w:rPr>
              <w:t>4.4</w:t>
            </w:r>
          </w:p>
        </w:tc>
      </w:tr>
      <w:tr w:rsidR="00D04B75" w14:paraId="7ABF19CD" w14:textId="77777777" w:rsidTr="00B93A26">
        <w:tc>
          <w:tcPr>
            <w:tcW w:w="1423" w:type="dxa"/>
            <w:vAlign w:val="center"/>
          </w:tcPr>
          <w:p w14:paraId="0184E910" w14:textId="147FB9BD" w:rsidR="00D04B75" w:rsidRDefault="00D04B75" w:rsidP="00D04B75">
            <w:pPr>
              <w:jc w:val="center"/>
            </w:pPr>
            <w:proofErr w:type="spellStart"/>
            <w:r>
              <w:t>kCal</w:t>
            </w:r>
            <w:proofErr w:type="spellEnd"/>
            <w:r>
              <w:t xml:space="preserve"> energy</w:t>
            </w:r>
          </w:p>
        </w:tc>
        <w:tc>
          <w:tcPr>
            <w:tcW w:w="1134" w:type="dxa"/>
            <w:vAlign w:val="center"/>
          </w:tcPr>
          <w:p w14:paraId="62EDBF1C" w14:textId="03054029" w:rsidR="00D04B75" w:rsidRDefault="00D04B75" w:rsidP="00D04B75">
            <w:pPr>
              <w:jc w:val="center"/>
            </w:pPr>
            <w:r w:rsidRPr="008E347E">
              <w:rPr>
                <w:sz w:val="24"/>
              </w:rPr>
              <w:t>0.56</w:t>
            </w:r>
          </w:p>
        </w:tc>
        <w:tc>
          <w:tcPr>
            <w:tcW w:w="992" w:type="dxa"/>
            <w:vAlign w:val="center"/>
          </w:tcPr>
          <w:p w14:paraId="55C98D22" w14:textId="7B7B16B8" w:rsidR="00D04B75" w:rsidRDefault="00D04B75" w:rsidP="00D04B75">
            <w:pPr>
              <w:jc w:val="center"/>
            </w:pPr>
            <w:r w:rsidRPr="008E347E">
              <w:rPr>
                <w:sz w:val="24"/>
              </w:rPr>
              <w:t>4.73</w:t>
            </w:r>
          </w:p>
        </w:tc>
        <w:tc>
          <w:tcPr>
            <w:tcW w:w="992" w:type="dxa"/>
            <w:vAlign w:val="center"/>
          </w:tcPr>
          <w:p w14:paraId="30382F3D" w14:textId="5083463B" w:rsidR="00D04B75" w:rsidRDefault="00D04B75" w:rsidP="00D04B75">
            <w:pPr>
              <w:jc w:val="center"/>
            </w:pPr>
            <w:r>
              <w:rPr>
                <w:sz w:val="24"/>
              </w:rPr>
              <w:t>2.33</w:t>
            </w:r>
          </w:p>
        </w:tc>
        <w:tc>
          <w:tcPr>
            <w:tcW w:w="972" w:type="dxa"/>
            <w:shd w:val="clear" w:color="auto" w:fill="D9E2F3" w:themeFill="accent1" w:themeFillTint="33"/>
            <w:vAlign w:val="center"/>
          </w:tcPr>
          <w:p w14:paraId="6FEF263C" w14:textId="6BAEFE2D" w:rsidR="00D04B75" w:rsidRDefault="00D04B75" w:rsidP="00D04B75">
            <w:pPr>
              <w:jc w:val="center"/>
            </w:pPr>
            <w:r w:rsidRPr="008E347E">
              <w:rPr>
                <w:sz w:val="24"/>
              </w:rPr>
              <w:t>8.4</w:t>
            </w:r>
          </w:p>
        </w:tc>
        <w:tc>
          <w:tcPr>
            <w:tcW w:w="918" w:type="dxa"/>
            <w:shd w:val="clear" w:color="auto" w:fill="D9E2F3" w:themeFill="accent1" w:themeFillTint="33"/>
            <w:vAlign w:val="center"/>
          </w:tcPr>
          <w:p w14:paraId="691B0DD9" w14:textId="018EC5AC" w:rsidR="00D04B75" w:rsidRPr="008E347E" w:rsidRDefault="00B93A26" w:rsidP="00D04B75">
            <w:pPr>
              <w:jc w:val="center"/>
              <w:rPr>
                <w:sz w:val="24"/>
              </w:rPr>
            </w:pPr>
            <w:r>
              <w:rPr>
                <w:sz w:val="24"/>
              </w:rPr>
              <w:t>4.2</w:t>
            </w:r>
          </w:p>
        </w:tc>
      </w:tr>
      <w:tr w:rsidR="00D04B75" w14:paraId="23BF9F96" w14:textId="77777777" w:rsidTr="00B93A26">
        <w:tc>
          <w:tcPr>
            <w:tcW w:w="1423" w:type="dxa"/>
            <w:vAlign w:val="center"/>
          </w:tcPr>
          <w:p w14:paraId="1B3AF972" w14:textId="6EBE2E62" w:rsidR="00D04B75" w:rsidRDefault="00D04B75" w:rsidP="00D04B75">
            <w:pPr>
              <w:jc w:val="center"/>
            </w:pPr>
            <w:proofErr w:type="gramStart"/>
            <w:r>
              <w:t>g  edible</w:t>
            </w:r>
            <w:proofErr w:type="gramEnd"/>
            <w:r>
              <w:t xml:space="preserve"> </w:t>
            </w:r>
            <w:proofErr w:type="spellStart"/>
            <w:r>
              <w:t>prot</w:t>
            </w:r>
            <w:proofErr w:type="spellEnd"/>
          </w:p>
        </w:tc>
        <w:tc>
          <w:tcPr>
            <w:tcW w:w="1134" w:type="dxa"/>
            <w:vAlign w:val="center"/>
          </w:tcPr>
          <w:p w14:paraId="40804695" w14:textId="2FD2612A" w:rsidR="00D04B75" w:rsidRDefault="00D04B75" w:rsidP="00D04B75">
            <w:pPr>
              <w:jc w:val="center"/>
            </w:pPr>
            <w:r w:rsidRPr="008E347E">
              <w:rPr>
                <w:sz w:val="24"/>
              </w:rPr>
              <w:t>9.75</w:t>
            </w:r>
          </w:p>
        </w:tc>
        <w:tc>
          <w:tcPr>
            <w:tcW w:w="992" w:type="dxa"/>
            <w:vAlign w:val="center"/>
          </w:tcPr>
          <w:p w14:paraId="14209680" w14:textId="34E65177" w:rsidR="00D04B75" w:rsidRDefault="00D04B75" w:rsidP="00D04B75">
            <w:pPr>
              <w:jc w:val="center"/>
            </w:pPr>
            <w:r w:rsidRPr="008E347E">
              <w:rPr>
                <w:sz w:val="24"/>
              </w:rPr>
              <w:t>26.04</w:t>
            </w:r>
          </w:p>
        </w:tc>
        <w:tc>
          <w:tcPr>
            <w:tcW w:w="992" w:type="dxa"/>
            <w:vAlign w:val="center"/>
          </w:tcPr>
          <w:p w14:paraId="413A7435" w14:textId="02D00778" w:rsidR="00D04B75" w:rsidRDefault="00D04B75" w:rsidP="00D04B75">
            <w:pPr>
              <w:jc w:val="center"/>
            </w:pPr>
            <w:r>
              <w:rPr>
                <w:sz w:val="24"/>
              </w:rPr>
              <w:t>34.1</w:t>
            </w:r>
          </w:p>
        </w:tc>
        <w:tc>
          <w:tcPr>
            <w:tcW w:w="972" w:type="dxa"/>
            <w:shd w:val="clear" w:color="auto" w:fill="D9E2F3" w:themeFill="accent1" w:themeFillTint="33"/>
            <w:vAlign w:val="center"/>
          </w:tcPr>
          <w:p w14:paraId="7CD10460" w14:textId="335A07D9" w:rsidR="00D04B75" w:rsidRDefault="00D04B75" w:rsidP="00D04B75">
            <w:pPr>
              <w:jc w:val="center"/>
            </w:pPr>
            <w:r w:rsidRPr="008E347E">
              <w:rPr>
                <w:sz w:val="24"/>
              </w:rPr>
              <w:t>2.7</w:t>
            </w:r>
          </w:p>
        </w:tc>
        <w:tc>
          <w:tcPr>
            <w:tcW w:w="918" w:type="dxa"/>
            <w:shd w:val="clear" w:color="auto" w:fill="D9E2F3" w:themeFill="accent1" w:themeFillTint="33"/>
            <w:vAlign w:val="center"/>
          </w:tcPr>
          <w:p w14:paraId="6D5CBA40" w14:textId="586D9140" w:rsidR="00D04B75" w:rsidRPr="008E347E" w:rsidRDefault="00D04B75" w:rsidP="00D04B75">
            <w:pPr>
              <w:jc w:val="center"/>
              <w:rPr>
                <w:sz w:val="24"/>
              </w:rPr>
            </w:pPr>
            <w:r>
              <w:rPr>
                <w:sz w:val="24"/>
              </w:rPr>
              <w:t>3.5</w:t>
            </w:r>
          </w:p>
        </w:tc>
      </w:tr>
    </w:tbl>
    <w:p w14:paraId="000D0879" w14:textId="0158A0F8" w:rsidR="00A55DDF" w:rsidRDefault="001E03DC">
      <w:r>
        <w:t>Total CO2e</w:t>
      </w:r>
      <w:r w:rsidR="00A55DDF">
        <w:t xml:space="preserve"> as consumed</w:t>
      </w:r>
      <w:r>
        <w:t xml:space="preserve"> for the peas is 1686 g</w:t>
      </w:r>
      <w:r w:rsidR="00526E67">
        <w:t>,</w:t>
      </w:r>
      <w:r>
        <w:t xml:space="preserve"> for the chicken </w:t>
      </w:r>
      <w:r w:rsidR="00A55DDF">
        <w:t>5396</w:t>
      </w:r>
      <w:r>
        <w:t xml:space="preserve"> g</w:t>
      </w:r>
      <w:r w:rsidR="00526E67">
        <w:t xml:space="preserve"> and for the </w:t>
      </w:r>
      <w:r w:rsidR="00DB64E9">
        <w:t>yoghurt 1840 g</w:t>
      </w:r>
      <w:r>
        <w:t xml:space="preserve">. </w:t>
      </w:r>
      <w:r w:rsidR="002E1956">
        <w:t>The table below shows various denominators or ‘functional units’ that we can use to compare the</w:t>
      </w:r>
      <w:r w:rsidR="00DB64E9">
        <w:t>m</w:t>
      </w:r>
      <w:r w:rsidR="002E1956">
        <w:t>.</w:t>
      </w:r>
    </w:p>
    <w:p w14:paraId="1497B6AC" w14:textId="66590476" w:rsidR="000A0B9F" w:rsidRDefault="000A0B9F"/>
    <w:p w14:paraId="26AB9260" w14:textId="2EE97AD2" w:rsidR="000A0B9F" w:rsidRDefault="00462057">
      <w:r>
        <w:t>Peas are ‘better’ than</w:t>
      </w:r>
      <w:r w:rsidR="00D04B75">
        <w:t xml:space="preserve"> both</w:t>
      </w:r>
      <w:r>
        <w:t xml:space="preserve"> chicken</w:t>
      </w:r>
      <w:r w:rsidR="00D04B75">
        <w:t xml:space="preserve"> and yoghurt</w:t>
      </w:r>
      <w:r>
        <w:t xml:space="preserve"> in all these measured respects</w:t>
      </w:r>
      <w:r w:rsidR="00B93A26">
        <w:t>, although level-pegging with yoghurt ‘as bought’</w:t>
      </w:r>
      <w:r>
        <w:t xml:space="preserve">. </w:t>
      </w:r>
      <w:r w:rsidR="008E347E">
        <w:t xml:space="preserve"> </w:t>
      </w:r>
      <w:r>
        <w:t xml:space="preserve">Not so much for protein; and it could be argued that the quality of </w:t>
      </w:r>
      <w:r w:rsidR="00B93A26">
        <w:t>animal</w:t>
      </w:r>
      <w:r>
        <w:t xml:space="preserve"> protein is higher than pea protein. </w:t>
      </w:r>
      <w:r w:rsidR="008E347E">
        <w:t xml:space="preserve"> </w:t>
      </w:r>
      <w:r>
        <w:t>But this is not true in the context of a diet where peas are combined with other plant protein sources.</w:t>
      </w:r>
    </w:p>
    <w:p w14:paraId="4E1989FA" w14:textId="44CF24CB" w:rsidR="00B93A26" w:rsidRDefault="00B93A26"/>
    <w:p w14:paraId="59C36BF1" w14:textId="2772CAD9" w:rsidR="00B93A26" w:rsidRDefault="00B93A26">
      <w:r>
        <w:t>Notice there is a lot of energy in peas. They are after all seeds designed to provide energy for the germinating plant to get going. They greatly outperform chicken and yoghurt in this respect, but they are not so bad on protein either. Further, their NDS nutritional-value score is better than either chicken or yoghurt.</w:t>
      </w:r>
    </w:p>
    <w:p w14:paraId="79DCB701" w14:textId="236588D7" w:rsidR="00B93A26" w:rsidRDefault="00B93A26"/>
    <w:p w14:paraId="093F741B" w14:textId="7D1796B7" w:rsidR="00B93A26" w:rsidRDefault="00B93A26">
      <w:r>
        <w:t>An important criticism of this quick study is that the cooking process was artfully minimised rather than ‘typical’. If we simply cooked dried peas from</w:t>
      </w:r>
      <w:r w:rsidR="00A959D8">
        <w:t xml:space="preserve"> scratch they would doubtless take longer than the chicken, and without the insulation the energy score would </w:t>
      </w:r>
      <w:r w:rsidR="009B46C6">
        <w:t>be</w:t>
      </w:r>
      <w:r w:rsidR="00A959D8">
        <w:t xml:space="preserve"> higher. I </w:t>
      </w:r>
      <w:r w:rsidR="009B46C6">
        <w:t>tested this, and yes, the final emissions came out at 269 g, twice as much, but giving a total of 1809 g, only 7% more overall. Peas are still well ahead.</w:t>
      </w:r>
    </w:p>
    <w:p w14:paraId="2A36887B" w14:textId="091E91A8" w:rsidR="00462057" w:rsidRDefault="00462057"/>
    <w:p w14:paraId="74C68BA2" w14:textId="313510EA" w:rsidR="00462057" w:rsidRDefault="00462057">
      <w:r>
        <w:t>I should remark, finally, that the pea liquor from the pressure cooking was remarkably tasty and provided a good stock for the subsequent soup. Chicken stock would have been even better, and indeed chicken soup is famous throughout Europe as the universal cure for all ills.</w:t>
      </w:r>
    </w:p>
    <w:p w14:paraId="5BD69FB9" w14:textId="53BA5752" w:rsidR="00462057" w:rsidRDefault="00462057"/>
    <w:p w14:paraId="2EB4B9D6" w14:textId="11FB25B5" w:rsidR="00462057" w:rsidRDefault="00462057">
      <w:r>
        <w:t>There’s a famous central-European joke where two impoverished old people have nothing left but their two chickens. Sadly, one of the</w:t>
      </w:r>
      <w:r w:rsidR="00526E67">
        <w:t xml:space="preserve"> chickens</w:t>
      </w:r>
      <w:r>
        <w:t xml:space="preserve"> falls ill and in desperation the old man goes off to get some medicine from the vet. Returning home</w:t>
      </w:r>
      <w:r w:rsidR="00526E67">
        <w:t>,</w:t>
      </w:r>
      <w:r>
        <w:t xml:space="preserve"> he is overjoyed to see the sick chicken now clucking about in the yard. “My dear, what on earth did you do?”</w:t>
      </w:r>
      <w:r w:rsidR="00C21E32">
        <w:t xml:space="preserve">. “Simple, I killed the other chicken, made soup and fed it to the sick one. </w:t>
      </w:r>
      <w:proofErr w:type="spellStart"/>
      <w:r w:rsidR="00C21E32">
        <w:t>Voil</w:t>
      </w:r>
      <w:r w:rsidR="00E656FD">
        <w:rPr>
          <w:rFonts w:cstheme="minorHAnsi"/>
        </w:rPr>
        <w:t>á</w:t>
      </w:r>
      <w:proofErr w:type="spellEnd"/>
      <w:r w:rsidR="00C21E32">
        <w:t>!”</w:t>
      </w:r>
    </w:p>
    <w:p w14:paraId="0F34D32F" w14:textId="2EC788B9" w:rsidR="0000651C" w:rsidRDefault="0000651C"/>
    <w:p w14:paraId="37D4F55A" w14:textId="358844C1" w:rsidR="00647591" w:rsidRDefault="00647591">
      <w:r>
        <w:lastRenderedPageBreak/>
        <w:t>POSTSCRIPT</w:t>
      </w:r>
    </w:p>
    <w:p w14:paraId="47C265CC" w14:textId="07C81A1B" w:rsidR="00647591" w:rsidRDefault="00647591"/>
    <w:p w14:paraId="229E2CDE" w14:textId="7421F213" w:rsidR="00647591" w:rsidRDefault="00647591">
      <w:r>
        <w:t xml:space="preserve">After sprouting the marrowfat </w:t>
      </w:r>
      <w:proofErr w:type="gramStart"/>
      <w:r>
        <w:t>peas</w:t>
      </w:r>
      <w:proofErr w:type="gramEnd"/>
      <w:r>
        <w:t xml:space="preserve"> we had soaked in class, I actually planted some in the ground. My plan is to harvest the ripe </w:t>
      </w:r>
      <w:proofErr w:type="spellStart"/>
      <w:r>
        <w:t>peas</w:t>
      </w:r>
      <w:proofErr w:type="spellEnd"/>
      <w:r>
        <w:t>, dry them and bring them back to the class next year. We should be able to keep this cycle going indefinitely.</w:t>
      </w:r>
    </w:p>
    <w:p w14:paraId="5550AD73" w14:textId="131AFA02" w:rsidR="00647591" w:rsidRDefault="00647591"/>
    <w:p w14:paraId="0CF5E16B" w14:textId="44F1CEF9" w:rsidR="00647591" w:rsidRDefault="00647591">
      <w:r>
        <w:t>It could be argued that the production emissions for home-grown peas are essential zero. But this is not entirely fair because even manual labour requires fuel, and that fuel – food – generates emissions. As Chris Goodall points out</w:t>
      </w:r>
      <w:r w:rsidR="0094480D">
        <w:t xml:space="preserve"> in How to Live a Low-Carbon Life, this in turn depends on what you </w:t>
      </w:r>
      <w:proofErr w:type="gramStart"/>
      <w:r w:rsidR="0094480D">
        <w:t>actually eat</w:t>
      </w:r>
      <w:proofErr w:type="gramEnd"/>
      <w:r w:rsidR="0094480D">
        <w:t>. A high-red-meat-eater on a bicycle might not be much better per passenger-mile than a person driving a car with a friend.</w:t>
      </w:r>
    </w:p>
    <w:p w14:paraId="0B9E114F" w14:textId="4A0AB7ED" w:rsidR="0094480D" w:rsidRDefault="0094480D"/>
    <w:p w14:paraId="183EC9BB" w14:textId="2FC4F54B" w:rsidR="0094480D" w:rsidRDefault="0094480D">
      <w:pPr>
        <w:rPr>
          <w:i/>
        </w:rPr>
      </w:pPr>
      <w:r>
        <w:t xml:space="preserve">This is a reasonable point, but I do not feel that growing these peas actually makes me eat more </w:t>
      </w:r>
      <w:proofErr w:type="gramStart"/>
      <w:r>
        <w:t xml:space="preserve">than </w:t>
      </w:r>
      <w:r>
        <w:rPr>
          <w:i/>
        </w:rPr>
        <w:t xml:space="preserve"> </w:t>
      </w:r>
      <w:r w:rsidRPr="00942731">
        <w:t>would</w:t>
      </w:r>
      <w:proofErr w:type="gramEnd"/>
      <w:r w:rsidRPr="00942731">
        <w:t xml:space="preserve"> otherwise have done, so they should simply be allocated a proportion of my time. I estimate it takes me no more than 3 hours a year to grow these peas (probably less). My calculated food emissions are 620 kgCO2e/y, so 620*3/8766 = 212 g, but I don’t know yet how much pea I am going to get for my efforts</w:t>
      </w:r>
      <w:r w:rsidR="00942731" w:rsidRPr="00942731">
        <w:t>. Commercial UK benchmark is 0.51 g/</w:t>
      </w:r>
      <w:proofErr w:type="gramStart"/>
      <w:r w:rsidR="00942731" w:rsidRPr="00942731">
        <w:t>g</w:t>
      </w:r>
      <w:proofErr w:type="gramEnd"/>
      <w:r w:rsidR="00942731" w:rsidRPr="00942731">
        <w:t xml:space="preserve"> so I’d only need to produce 4 g of peas to be ahead, and I’m bound to get lots more than that.</w:t>
      </w:r>
      <w:r>
        <w:rPr>
          <w:i/>
        </w:rPr>
        <w:t xml:space="preserve"> </w:t>
      </w:r>
    </w:p>
    <w:p w14:paraId="32030953" w14:textId="39898F24" w:rsidR="00942731" w:rsidRDefault="00942731">
      <w:pPr>
        <w:rPr>
          <w:i/>
        </w:rPr>
      </w:pPr>
    </w:p>
    <w:p w14:paraId="6D4537AF" w14:textId="08932E22" w:rsidR="00942731" w:rsidRPr="00942731" w:rsidRDefault="00942731">
      <w:r>
        <w:t>These peas are going to break some records for low-emission foods.</w:t>
      </w:r>
      <w:bookmarkStart w:id="0" w:name="_GoBack"/>
      <w:bookmarkEnd w:id="0"/>
    </w:p>
    <w:sectPr w:rsidR="00942731" w:rsidRPr="009427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048"/>
    <w:rsid w:val="0000651C"/>
    <w:rsid w:val="0000721B"/>
    <w:rsid w:val="00046BC6"/>
    <w:rsid w:val="000672F9"/>
    <w:rsid w:val="000A0B9F"/>
    <w:rsid w:val="00133A21"/>
    <w:rsid w:val="001E03DC"/>
    <w:rsid w:val="001F50A3"/>
    <w:rsid w:val="002402D3"/>
    <w:rsid w:val="00260217"/>
    <w:rsid w:val="00270417"/>
    <w:rsid w:val="002E1956"/>
    <w:rsid w:val="00341FDB"/>
    <w:rsid w:val="00462057"/>
    <w:rsid w:val="0047092B"/>
    <w:rsid w:val="00480405"/>
    <w:rsid w:val="004915E4"/>
    <w:rsid w:val="00496048"/>
    <w:rsid w:val="00526E67"/>
    <w:rsid w:val="00566B0B"/>
    <w:rsid w:val="005A16D0"/>
    <w:rsid w:val="005D0307"/>
    <w:rsid w:val="00622CA4"/>
    <w:rsid w:val="00647591"/>
    <w:rsid w:val="0079627D"/>
    <w:rsid w:val="00812F53"/>
    <w:rsid w:val="008538CC"/>
    <w:rsid w:val="008B4649"/>
    <w:rsid w:val="008E347E"/>
    <w:rsid w:val="00942731"/>
    <w:rsid w:val="0094480D"/>
    <w:rsid w:val="00952B37"/>
    <w:rsid w:val="00977C02"/>
    <w:rsid w:val="009A465A"/>
    <w:rsid w:val="009B46C6"/>
    <w:rsid w:val="009B7EC2"/>
    <w:rsid w:val="009C4D87"/>
    <w:rsid w:val="009F251C"/>
    <w:rsid w:val="00A20063"/>
    <w:rsid w:val="00A51EB8"/>
    <w:rsid w:val="00A55DDF"/>
    <w:rsid w:val="00A959D8"/>
    <w:rsid w:val="00B93A26"/>
    <w:rsid w:val="00B95D6F"/>
    <w:rsid w:val="00BE3F92"/>
    <w:rsid w:val="00C21E32"/>
    <w:rsid w:val="00C633FE"/>
    <w:rsid w:val="00C81418"/>
    <w:rsid w:val="00D04B75"/>
    <w:rsid w:val="00DB047B"/>
    <w:rsid w:val="00DB64E9"/>
    <w:rsid w:val="00DC087D"/>
    <w:rsid w:val="00DD41B7"/>
    <w:rsid w:val="00DF11B0"/>
    <w:rsid w:val="00E656FD"/>
    <w:rsid w:val="00EF0C46"/>
    <w:rsid w:val="00F30F04"/>
    <w:rsid w:val="00F767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439C9"/>
  <w15:chartTrackingRefBased/>
  <w15:docId w15:val="{318FFEB4-9F71-4B7C-9D68-FE9CAFB2D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F251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1247</Words>
  <Characters>7110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Harper</dc:creator>
  <cp:keywords/>
  <dc:description/>
  <cp:lastModifiedBy>Peter Harper</cp:lastModifiedBy>
  <cp:revision>2</cp:revision>
  <dcterms:created xsi:type="dcterms:W3CDTF">2018-05-31T12:20:00Z</dcterms:created>
  <dcterms:modified xsi:type="dcterms:W3CDTF">2018-05-31T12:20:00Z</dcterms:modified>
</cp:coreProperties>
</file>